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7B" w:rsidRPr="00E00B3F" w:rsidRDefault="00E9097B">
      <w:pPr>
        <w:rPr>
          <w:noProof/>
          <w:shd w:val="clear" w:color="auto" w:fill="FFFFFF"/>
        </w:rPr>
      </w:pPr>
    </w:p>
    <w:p w:rsidR="00E9097B" w:rsidRPr="00E00B3F" w:rsidRDefault="00E9097B">
      <w:pPr>
        <w:rPr>
          <w:noProof/>
          <w:shd w:val="clear" w:color="auto" w:fill="FFFFFF"/>
        </w:rPr>
      </w:pPr>
    </w:p>
    <w:p w:rsidR="00E9097B" w:rsidRPr="00E00B3F" w:rsidRDefault="00E9097B">
      <w:pPr>
        <w:rPr>
          <w:noProof/>
          <w:shd w:val="clear" w:color="auto" w:fill="FFFFFF"/>
        </w:rPr>
      </w:pPr>
    </w:p>
    <w:p w:rsidR="00E9097B" w:rsidRPr="00E00B3F" w:rsidRDefault="00E9097B">
      <w:pPr>
        <w:rPr>
          <w:noProof/>
          <w:shd w:val="clear" w:color="auto" w:fill="FFFFFF"/>
        </w:rPr>
      </w:pPr>
    </w:p>
    <w:p w:rsidR="00E9097B" w:rsidRPr="00E00B3F" w:rsidRDefault="00E9097B">
      <w:pPr>
        <w:rPr>
          <w:noProof/>
          <w:shd w:val="clear" w:color="auto" w:fill="FFFFFF"/>
        </w:rPr>
      </w:pPr>
    </w:p>
    <w:p w:rsidR="00E9097B" w:rsidRPr="00E00B3F" w:rsidRDefault="00541E23" w:rsidP="0099705E">
      <w:pPr>
        <w:pStyle w:val="Heading1"/>
        <w:jc w:val="right"/>
        <w:rPr>
          <w:noProof/>
          <w:color w:val="1F497D" w:themeColor="text2"/>
          <w:sz w:val="48"/>
          <w:szCs w:val="48"/>
          <w:shd w:val="clear" w:color="auto" w:fill="FFFFFF"/>
        </w:rPr>
      </w:pPr>
      <w:bookmarkStart w:id="0" w:name="_Toc352326532"/>
      <w:r w:rsidRPr="00E00B3F">
        <w:rPr>
          <w:noProof/>
          <w:color w:val="1F497D" w:themeColor="text2"/>
          <w:sz w:val="48"/>
          <w:szCs w:val="48"/>
          <w:shd w:val="clear" w:color="auto" w:fill="FFFFFF"/>
        </w:rPr>
        <w:t>Fullerton</w:t>
      </w:r>
      <w:r w:rsidR="0099705E" w:rsidRPr="00E00B3F">
        <w:rPr>
          <w:noProof/>
          <w:color w:val="1F497D" w:themeColor="text2"/>
          <w:sz w:val="48"/>
          <w:szCs w:val="48"/>
          <w:shd w:val="clear" w:color="auto" w:fill="FFFFFF"/>
        </w:rPr>
        <w:t xml:space="preserve"> College Honors Program Student Handbook</w:t>
      </w:r>
      <w:r w:rsidR="0099705E" w:rsidRPr="00E00B3F">
        <w:rPr>
          <w:noProof/>
          <w:color w:val="1F497D" w:themeColor="text2"/>
          <w:sz w:val="48"/>
          <w:szCs w:val="48"/>
          <w:shd w:val="clear" w:color="auto" w:fill="FFFFFF"/>
        </w:rPr>
        <w:br/>
      </w:r>
      <w:bookmarkEnd w:id="0"/>
    </w:p>
    <w:p w:rsidR="00E9097B" w:rsidRPr="00E00B3F" w:rsidRDefault="00E9097B">
      <w:pPr>
        <w:rPr>
          <w:noProof/>
          <w:shd w:val="clear" w:color="auto" w:fill="FFFFFF"/>
        </w:rPr>
      </w:pPr>
    </w:p>
    <w:p w:rsidR="00E9097B" w:rsidRPr="00E00B3F" w:rsidRDefault="00E9097B">
      <w:pPr>
        <w:rPr>
          <w:noProof/>
          <w:shd w:val="clear" w:color="auto" w:fill="FFFFFF"/>
        </w:rPr>
      </w:pPr>
    </w:p>
    <w:p w:rsidR="00E9097B" w:rsidRPr="00E00B3F" w:rsidRDefault="00E9097B">
      <w:pPr>
        <w:rPr>
          <w:noProof/>
          <w:shd w:val="clear" w:color="auto" w:fill="FFFFFF"/>
        </w:rPr>
      </w:pPr>
    </w:p>
    <w:p w:rsidR="00C41A1E" w:rsidRPr="00E00B3F" w:rsidRDefault="00541E23" w:rsidP="0099705E">
      <w:pPr>
        <w:jc w:val="right"/>
        <w:rPr>
          <w:shd w:val="clear" w:color="auto" w:fill="FFFFFF"/>
        </w:rPr>
      </w:pPr>
      <w:r w:rsidRPr="00E00B3F">
        <w:rPr>
          <w:noProof/>
          <w:shd w:val="clear" w:color="auto" w:fill="FFFFFF"/>
        </w:rPr>
        <w:drawing>
          <wp:inline distT="0" distB="0" distL="0" distR="0">
            <wp:extent cx="3519377" cy="3519377"/>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erton-College-Centennia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9377" cy="3519377"/>
                    </a:xfrm>
                    <a:prstGeom prst="rect">
                      <a:avLst/>
                    </a:prstGeom>
                  </pic:spPr>
                </pic:pic>
              </a:graphicData>
            </a:graphic>
          </wp:inline>
        </w:drawing>
      </w:r>
    </w:p>
    <w:p w:rsidR="00C41A1E" w:rsidRPr="00E00B3F" w:rsidRDefault="00C41A1E" w:rsidP="00C41A1E">
      <w:pPr>
        <w:pStyle w:val="Heading2"/>
        <w:ind w:left="720"/>
        <w:rPr>
          <w:b w:val="0"/>
          <w:bCs w:val="0"/>
          <w:sz w:val="28"/>
          <w:szCs w:val="28"/>
          <w:shd w:val="clear" w:color="auto" w:fill="FFFFFF"/>
        </w:rPr>
      </w:pPr>
      <w:r w:rsidRPr="00E00B3F">
        <w:rPr>
          <w:rFonts w:ascii="Century Gothic" w:hAnsi="Century Gothic"/>
          <w:shd w:val="clear" w:color="auto" w:fill="FFFFFF"/>
        </w:rPr>
        <w:br/>
      </w:r>
      <w:r w:rsidRPr="00E00B3F">
        <w:rPr>
          <w:rFonts w:ascii="Century Gothic" w:hAnsi="Century Gothic"/>
          <w:shd w:val="clear" w:color="auto" w:fill="FFFFFF"/>
        </w:rPr>
        <w:br/>
      </w:r>
      <w:r w:rsidRPr="00E00B3F">
        <w:rPr>
          <w:rFonts w:ascii="Century Gothic" w:hAnsi="Century Gothic"/>
          <w:shd w:val="clear" w:color="auto" w:fill="FFFFFF"/>
        </w:rPr>
        <w:br/>
      </w:r>
      <w:r w:rsidRPr="00E00B3F">
        <w:rPr>
          <w:rFonts w:ascii="Century Gothic" w:hAnsi="Century Gothic"/>
          <w:shd w:val="clear" w:color="auto" w:fill="FFFFFF"/>
        </w:rPr>
        <w:br/>
      </w:r>
      <w:bookmarkStart w:id="1" w:name="_Toc352326533"/>
      <w:r w:rsidRPr="00E00B3F">
        <w:rPr>
          <w:rFonts w:ascii="Century Gothic" w:hAnsi="Century Gothic"/>
          <w:color w:val="1F497D" w:themeColor="text2"/>
          <w:shd w:val="clear" w:color="auto" w:fill="FFFFFF"/>
        </w:rPr>
        <w:t>Office:</w:t>
      </w:r>
      <w:r w:rsidRPr="00E00B3F">
        <w:rPr>
          <w:rFonts w:ascii="Century Gothic" w:hAnsi="Century Gothic"/>
          <w:color w:val="1F497D" w:themeColor="text2"/>
          <w:shd w:val="clear" w:color="auto" w:fill="FFFFFF"/>
        </w:rPr>
        <w:tab/>
      </w:r>
      <w:r w:rsidR="00541E23" w:rsidRPr="00E00B3F">
        <w:rPr>
          <w:rFonts w:ascii="Century Gothic" w:hAnsi="Century Gothic"/>
          <w:b w:val="0"/>
          <w:color w:val="1F497D" w:themeColor="text2"/>
          <w:shd w:val="clear" w:color="auto" w:fill="FFFFFF"/>
        </w:rPr>
        <w:t xml:space="preserve"> </w:t>
      </w:r>
      <w:r w:rsidR="001342B8" w:rsidRPr="00E00B3F">
        <w:rPr>
          <w:rFonts w:ascii="Century Gothic" w:hAnsi="Century Gothic"/>
          <w:b w:val="0"/>
          <w:color w:val="1F497D" w:themeColor="text2"/>
          <w:shd w:val="clear" w:color="auto" w:fill="FFFFFF"/>
        </w:rPr>
        <w:t xml:space="preserve">College Center, </w:t>
      </w:r>
      <w:r w:rsidR="00541E23" w:rsidRPr="00E00B3F">
        <w:rPr>
          <w:rFonts w:ascii="Century Gothic" w:hAnsi="Century Gothic"/>
          <w:b w:val="0"/>
          <w:color w:val="1F497D" w:themeColor="text2"/>
          <w:shd w:val="clear" w:color="auto" w:fill="FFFFFF"/>
        </w:rPr>
        <w:t>Room 225</w:t>
      </w:r>
      <w:r w:rsidRPr="00E00B3F">
        <w:rPr>
          <w:rFonts w:ascii="Century Gothic" w:hAnsi="Century Gothic"/>
          <w:b w:val="0"/>
          <w:color w:val="1F497D" w:themeColor="text2"/>
          <w:shd w:val="clear" w:color="auto" w:fill="FFFFFF"/>
        </w:rPr>
        <w:br/>
      </w:r>
      <w:r w:rsidRPr="00E00B3F">
        <w:rPr>
          <w:rFonts w:ascii="Century Gothic" w:hAnsi="Century Gothic"/>
          <w:color w:val="1F497D" w:themeColor="text2"/>
          <w:shd w:val="clear" w:color="auto" w:fill="FFFFFF"/>
        </w:rPr>
        <w:t>Phone:</w:t>
      </w:r>
      <w:r w:rsidR="00236213" w:rsidRPr="00E00B3F">
        <w:rPr>
          <w:rFonts w:ascii="Century Gothic" w:hAnsi="Century Gothic"/>
          <w:color w:val="1F497D" w:themeColor="text2"/>
          <w:shd w:val="clear" w:color="auto" w:fill="FFFFFF"/>
        </w:rPr>
        <w:t xml:space="preserve"> </w:t>
      </w:r>
      <w:r w:rsidR="00541E23" w:rsidRPr="00E00B3F">
        <w:rPr>
          <w:rFonts w:ascii="Century Gothic" w:hAnsi="Century Gothic"/>
          <w:b w:val="0"/>
          <w:color w:val="1F497D" w:themeColor="text2"/>
          <w:shd w:val="clear" w:color="auto" w:fill="FFFFFF"/>
        </w:rPr>
        <w:t>714.992.7133</w:t>
      </w:r>
      <w:r w:rsidRPr="00E00B3F">
        <w:rPr>
          <w:rFonts w:ascii="Century Gothic" w:hAnsi="Century Gothic"/>
          <w:b w:val="0"/>
          <w:color w:val="1F497D" w:themeColor="text2"/>
          <w:shd w:val="clear" w:color="auto" w:fill="FFFFFF"/>
        </w:rPr>
        <w:br/>
      </w:r>
      <w:r w:rsidRPr="00E00B3F">
        <w:rPr>
          <w:rFonts w:ascii="Century Gothic" w:hAnsi="Century Gothic"/>
          <w:color w:val="1F497D" w:themeColor="text2"/>
          <w:shd w:val="clear" w:color="auto" w:fill="FFFFFF"/>
        </w:rPr>
        <w:t xml:space="preserve">Email: </w:t>
      </w:r>
      <w:r w:rsidRPr="00E00B3F">
        <w:rPr>
          <w:rFonts w:ascii="Century Gothic" w:hAnsi="Century Gothic"/>
          <w:color w:val="1F497D" w:themeColor="text2"/>
          <w:shd w:val="clear" w:color="auto" w:fill="FFFFFF"/>
        </w:rPr>
        <w:tab/>
      </w:r>
      <w:r w:rsidR="00541E23" w:rsidRPr="00E00B3F">
        <w:rPr>
          <w:rFonts w:ascii="Courier New" w:hAnsi="Courier New" w:cs="Courier New"/>
          <w:b w:val="0"/>
          <w:color w:val="1F497D" w:themeColor="text2"/>
          <w:shd w:val="clear" w:color="auto" w:fill="FFFFFF"/>
        </w:rPr>
        <w:t>honors@fullcoll.edu</w:t>
      </w:r>
      <w:r w:rsidRPr="00E00B3F">
        <w:rPr>
          <w:b w:val="0"/>
          <w:color w:val="1F497D" w:themeColor="text2"/>
          <w:shd w:val="clear" w:color="auto" w:fill="FFFFFF"/>
        </w:rPr>
        <w:br/>
      </w:r>
      <w:r w:rsidRPr="00E00B3F">
        <w:rPr>
          <w:rFonts w:ascii="Century Gothic" w:hAnsi="Century Gothic"/>
          <w:color w:val="1F497D" w:themeColor="text2"/>
          <w:shd w:val="clear" w:color="auto" w:fill="FFFFFF"/>
        </w:rPr>
        <w:t xml:space="preserve">Web: </w:t>
      </w:r>
      <w:r w:rsidR="00236213" w:rsidRPr="00E00B3F">
        <w:rPr>
          <w:rFonts w:ascii="Century Gothic" w:hAnsi="Century Gothic"/>
          <w:color w:val="1F497D" w:themeColor="text2"/>
          <w:shd w:val="clear" w:color="auto" w:fill="FFFFFF"/>
        </w:rPr>
        <w:tab/>
      </w:r>
      <w:r w:rsidRPr="00E00B3F">
        <w:rPr>
          <w:rFonts w:ascii="Courier New" w:hAnsi="Courier New" w:cs="Courier New"/>
          <w:color w:val="1F497D" w:themeColor="text2"/>
          <w:shd w:val="clear" w:color="auto" w:fill="FFFFFF"/>
        </w:rPr>
        <w:t>http://www.</w:t>
      </w:r>
      <w:r w:rsidR="00541E23" w:rsidRPr="00E00B3F">
        <w:rPr>
          <w:rFonts w:ascii="Courier New" w:hAnsi="Courier New" w:cs="Courier New"/>
          <w:color w:val="1F497D" w:themeColor="text2"/>
          <w:shd w:val="clear" w:color="auto" w:fill="FFFFFF"/>
        </w:rPr>
        <w:t>honors.fullcoll</w:t>
      </w:r>
      <w:r w:rsidRPr="00E00B3F">
        <w:rPr>
          <w:rFonts w:ascii="Courier New" w:hAnsi="Courier New" w:cs="Courier New"/>
          <w:color w:val="1F497D" w:themeColor="text2"/>
          <w:shd w:val="clear" w:color="auto" w:fill="FFFFFF"/>
        </w:rPr>
        <w:t>.edu</w:t>
      </w:r>
      <w:bookmarkEnd w:id="1"/>
      <w:r w:rsidR="00541E23" w:rsidRPr="00E00B3F">
        <w:rPr>
          <w:color w:val="1F497D" w:themeColor="text2"/>
          <w:shd w:val="clear" w:color="auto" w:fill="FFFFFF"/>
        </w:rPr>
        <w:t xml:space="preserve"> </w:t>
      </w:r>
      <w:r w:rsidRPr="00E00B3F">
        <w:rPr>
          <w:color w:val="1F497D" w:themeColor="text2"/>
          <w:shd w:val="clear" w:color="auto" w:fill="FFFFFF"/>
        </w:rPr>
        <w:br/>
      </w:r>
      <w:r w:rsidRPr="00E00B3F">
        <w:rPr>
          <w:shd w:val="clear" w:color="auto" w:fill="FFFFFF"/>
        </w:rPr>
        <w:br w:type="page"/>
      </w:r>
    </w:p>
    <w:p w:rsidR="0066070B" w:rsidRPr="00E00B3F" w:rsidRDefault="00EB47B6" w:rsidP="008D189A">
      <w:pPr>
        <w:pStyle w:val="Heading1"/>
        <w:spacing w:before="0"/>
        <w:rPr>
          <w:rFonts w:ascii="Century Gothic" w:hAnsi="Century Gothic"/>
          <w:color w:val="1F497D" w:themeColor="text2"/>
          <w:sz w:val="20"/>
          <w:szCs w:val="20"/>
          <w:shd w:val="clear" w:color="auto" w:fill="FFFFFF"/>
        </w:rPr>
      </w:pPr>
      <w:bookmarkStart w:id="2" w:name="_Toc352326534"/>
      <w:r w:rsidRPr="00E00B3F">
        <w:rPr>
          <w:rFonts w:ascii="Century Gothic" w:hAnsi="Century Gothic"/>
          <w:color w:val="1F497D" w:themeColor="text2"/>
          <w:shd w:val="clear" w:color="auto" w:fill="FFFFFF"/>
        </w:rPr>
        <w:lastRenderedPageBreak/>
        <w:t>The Honors Program</w:t>
      </w:r>
      <w:bookmarkEnd w:id="2"/>
    </w:p>
    <w:p w:rsidR="008D189A" w:rsidRPr="00E00B3F" w:rsidRDefault="007C0EBC" w:rsidP="008D189A">
      <w:pPr>
        <w:rPr>
          <w:sz w:val="20"/>
          <w:szCs w:val="20"/>
        </w:rPr>
      </w:pPr>
      <w:r w:rsidRPr="00E00B3F">
        <w:rPr>
          <w:sz w:val="20"/>
          <w:szCs w:val="20"/>
        </w:rPr>
        <w:t xml:space="preserve">The Fullerton College Honors Program consists of specialized courses designed to develop exceptional academic ability in highly motivated students as they prepare to transfer.  Honors courses provide intensive instruction and challenging course work through close interaction with faculty to provide students with an enriched educational experience.  The Honors Program also offers valuable opportunities for community service, cultural enrichment, and participation in undergraduate research conferences.  </w:t>
      </w:r>
      <w:bookmarkStart w:id="3" w:name="_Toc352326535"/>
    </w:p>
    <w:p w:rsidR="008D189A" w:rsidRPr="00E00B3F" w:rsidRDefault="008D189A" w:rsidP="008D189A">
      <w:pPr>
        <w:rPr>
          <w:sz w:val="20"/>
          <w:szCs w:val="20"/>
        </w:rPr>
      </w:pPr>
    </w:p>
    <w:p w:rsidR="004E6530" w:rsidRPr="00E00B3F" w:rsidRDefault="004E6530" w:rsidP="008D189A">
      <w:pPr>
        <w:rPr>
          <w:rFonts w:ascii="Times New Roman" w:hAnsi="Times New Roman"/>
          <w:b/>
          <w:color w:val="444444"/>
          <w:sz w:val="28"/>
          <w:szCs w:val="28"/>
          <w:shd w:val="clear" w:color="auto" w:fill="FFFFFF"/>
        </w:rPr>
      </w:pPr>
      <w:r w:rsidRPr="00E00B3F">
        <w:rPr>
          <w:b/>
          <w:color w:val="1F497D" w:themeColor="text2"/>
          <w:sz w:val="28"/>
          <w:szCs w:val="28"/>
          <w:shd w:val="clear" w:color="auto" w:fill="FFFFFF"/>
        </w:rPr>
        <w:t>Honors Class</w:t>
      </w:r>
      <w:r w:rsidR="00AA42E1" w:rsidRPr="00E00B3F">
        <w:rPr>
          <w:b/>
          <w:color w:val="1F497D" w:themeColor="text2"/>
          <w:sz w:val="28"/>
          <w:szCs w:val="28"/>
          <w:shd w:val="clear" w:color="auto" w:fill="FFFFFF"/>
        </w:rPr>
        <w:t>es</w:t>
      </w:r>
    </w:p>
    <w:p w:rsidR="004E6530" w:rsidRPr="00E00B3F" w:rsidRDefault="004E6530" w:rsidP="004E6530">
      <w:pPr>
        <w:rPr>
          <w:sz w:val="20"/>
          <w:szCs w:val="20"/>
        </w:rPr>
      </w:pPr>
      <w:r w:rsidRPr="00E00B3F">
        <w:rPr>
          <w:sz w:val="20"/>
          <w:szCs w:val="20"/>
        </w:rPr>
        <w:t>Faculty design Honors classes to</w:t>
      </w:r>
    </w:p>
    <w:p w:rsidR="004E6530" w:rsidRPr="00E00B3F" w:rsidRDefault="00FF1B9C" w:rsidP="004E6530">
      <w:pPr>
        <w:pStyle w:val="ListParagraph"/>
        <w:numPr>
          <w:ilvl w:val="0"/>
          <w:numId w:val="3"/>
        </w:numPr>
        <w:rPr>
          <w:sz w:val="20"/>
          <w:szCs w:val="20"/>
        </w:rPr>
      </w:pPr>
      <w:r w:rsidRPr="00E00B3F">
        <w:rPr>
          <w:sz w:val="20"/>
          <w:szCs w:val="20"/>
        </w:rPr>
        <w:t xml:space="preserve">Be smaller than the traditional class.  With only 20 or 25 students, students can </w:t>
      </w:r>
      <w:r w:rsidR="004E6530" w:rsidRPr="00E00B3F">
        <w:rPr>
          <w:sz w:val="20"/>
          <w:szCs w:val="20"/>
        </w:rPr>
        <w:t>develop strong “high-level” cognitive skills such as problem solving, evaluation, synthesis, critical thinking, and independent thinking;</w:t>
      </w:r>
    </w:p>
    <w:p w:rsidR="004E6530" w:rsidRPr="00E00B3F" w:rsidRDefault="004E6530" w:rsidP="004E6530">
      <w:pPr>
        <w:pStyle w:val="ListParagraph"/>
        <w:numPr>
          <w:ilvl w:val="0"/>
          <w:numId w:val="3"/>
        </w:numPr>
        <w:rPr>
          <w:sz w:val="20"/>
          <w:szCs w:val="20"/>
        </w:rPr>
      </w:pPr>
      <w:r w:rsidRPr="00E00B3F">
        <w:rPr>
          <w:sz w:val="20"/>
          <w:szCs w:val="20"/>
        </w:rPr>
        <w:t>build writing and research capabilities in students so that they can excel at upper-division work after transfer</w:t>
      </w:r>
      <w:r w:rsidR="00FF1B9C" w:rsidRPr="00E00B3F">
        <w:rPr>
          <w:sz w:val="20"/>
          <w:szCs w:val="20"/>
        </w:rPr>
        <w:t>; and</w:t>
      </w:r>
    </w:p>
    <w:p w:rsidR="004E6530" w:rsidRPr="00E00B3F" w:rsidRDefault="004E6530" w:rsidP="004E6530">
      <w:pPr>
        <w:pStyle w:val="ListParagraph"/>
        <w:numPr>
          <w:ilvl w:val="0"/>
          <w:numId w:val="3"/>
        </w:numPr>
        <w:rPr>
          <w:sz w:val="20"/>
          <w:szCs w:val="20"/>
        </w:rPr>
      </w:pPr>
      <w:proofErr w:type="gramStart"/>
      <w:r w:rsidRPr="00E00B3F">
        <w:rPr>
          <w:sz w:val="20"/>
          <w:szCs w:val="20"/>
        </w:rPr>
        <w:t>create</w:t>
      </w:r>
      <w:proofErr w:type="gramEnd"/>
      <w:r w:rsidRPr="00E00B3F">
        <w:rPr>
          <w:sz w:val="20"/>
          <w:szCs w:val="20"/>
        </w:rPr>
        <w:t xml:space="preserve"> a challenging, highly interactive, enjoyable academic experience</w:t>
      </w:r>
      <w:r w:rsidR="00FF1B9C" w:rsidRPr="00E00B3F">
        <w:rPr>
          <w:sz w:val="20"/>
          <w:szCs w:val="20"/>
        </w:rPr>
        <w:t>.</w:t>
      </w:r>
    </w:p>
    <w:p w:rsidR="004E6530" w:rsidRPr="00E00B3F" w:rsidRDefault="004E6530" w:rsidP="004E6530">
      <w:pPr>
        <w:rPr>
          <w:sz w:val="20"/>
          <w:szCs w:val="20"/>
        </w:rPr>
      </w:pPr>
    </w:p>
    <w:p w:rsidR="004E6530" w:rsidRPr="00E00B3F" w:rsidRDefault="004E6530" w:rsidP="00FF1B9C">
      <w:pPr>
        <w:pStyle w:val="Heading1"/>
        <w:spacing w:before="0"/>
        <w:rPr>
          <w:rFonts w:ascii="Century Gothic" w:hAnsi="Century Gothic"/>
          <w:color w:val="1F497D" w:themeColor="text2"/>
          <w:sz w:val="20"/>
          <w:szCs w:val="20"/>
          <w:shd w:val="clear" w:color="auto" w:fill="FFFFFF"/>
        </w:rPr>
      </w:pPr>
      <w:r w:rsidRPr="00E00B3F">
        <w:rPr>
          <w:rFonts w:ascii="Century Gothic" w:hAnsi="Century Gothic"/>
          <w:color w:val="1F497D" w:themeColor="text2"/>
          <w:shd w:val="clear" w:color="auto" w:fill="FFFFFF"/>
        </w:rPr>
        <w:t>Honors Societies</w:t>
      </w:r>
    </w:p>
    <w:p w:rsidR="004E6530" w:rsidRPr="00E00B3F" w:rsidRDefault="004E6530" w:rsidP="004E6530">
      <w:pPr>
        <w:rPr>
          <w:b/>
          <w:color w:val="1F497D" w:themeColor="text2"/>
          <w:sz w:val="24"/>
        </w:rPr>
      </w:pPr>
      <w:r w:rsidRPr="00E00B3F">
        <w:rPr>
          <w:b/>
          <w:color w:val="1F497D" w:themeColor="text2"/>
          <w:sz w:val="24"/>
        </w:rPr>
        <w:t>Alpha Gamma Sigma (AGS)</w:t>
      </w:r>
    </w:p>
    <w:p w:rsidR="00964F3C" w:rsidRPr="00E00B3F" w:rsidRDefault="00964F3C" w:rsidP="00964F3C">
      <w:pPr>
        <w:shd w:val="clear" w:color="auto" w:fill="FFFFFF"/>
        <w:textAlignment w:val="baseline"/>
        <w:rPr>
          <w:color w:val="333333"/>
          <w:sz w:val="20"/>
          <w:szCs w:val="20"/>
        </w:rPr>
      </w:pPr>
      <w:r w:rsidRPr="00E00B3F">
        <w:rPr>
          <w:color w:val="333333"/>
          <w:sz w:val="20"/>
          <w:szCs w:val="20"/>
        </w:rPr>
        <w:t>Our mission is to promote, maintain, and recognize student achievement, offer programs that provide educational, cultural, and social enrichment for members and campus, and to volunteer services to the campus and community.</w:t>
      </w:r>
    </w:p>
    <w:p w:rsidR="00964F3C" w:rsidRPr="00E00B3F" w:rsidRDefault="00FF1B9C" w:rsidP="00964F3C">
      <w:pPr>
        <w:shd w:val="clear" w:color="auto" w:fill="FFFFFF"/>
        <w:textAlignment w:val="baseline"/>
        <w:rPr>
          <w:color w:val="1F497D" w:themeColor="text2"/>
          <w:sz w:val="20"/>
          <w:szCs w:val="20"/>
        </w:rPr>
      </w:pPr>
      <w:r w:rsidRPr="00E00B3F">
        <w:rPr>
          <w:b/>
          <w:bCs/>
          <w:color w:val="1F497D" w:themeColor="text2"/>
          <w:sz w:val="20"/>
          <w:szCs w:val="20"/>
          <w:bdr w:val="none" w:sz="0" w:space="0" w:color="auto" w:frame="1"/>
        </w:rPr>
        <w:t>Benefits:</w:t>
      </w:r>
    </w:p>
    <w:p w:rsidR="00964F3C" w:rsidRPr="00E00B3F" w:rsidRDefault="00964F3C" w:rsidP="00964F3C">
      <w:pPr>
        <w:pStyle w:val="ListParagraph"/>
        <w:numPr>
          <w:ilvl w:val="0"/>
          <w:numId w:val="24"/>
        </w:numPr>
        <w:shd w:val="clear" w:color="auto" w:fill="FFFFFF"/>
        <w:textAlignment w:val="baseline"/>
        <w:rPr>
          <w:color w:val="333333"/>
          <w:sz w:val="20"/>
          <w:szCs w:val="20"/>
        </w:rPr>
      </w:pPr>
      <w:r w:rsidRPr="00E00B3F">
        <w:rPr>
          <w:color w:val="333333"/>
          <w:sz w:val="20"/>
          <w:szCs w:val="20"/>
        </w:rPr>
        <w:t>Have your academic excellence recognized at graduation: graduation stoles and preferred seating in the front rows</w:t>
      </w:r>
      <w:r w:rsidR="00FF1B9C" w:rsidRPr="00E00B3F">
        <w:rPr>
          <w:color w:val="333333"/>
          <w:sz w:val="20"/>
          <w:szCs w:val="20"/>
        </w:rPr>
        <w:t>, listed in the Commencement Program</w:t>
      </w:r>
      <w:r w:rsidRPr="00E00B3F">
        <w:rPr>
          <w:color w:val="333333"/>
          <w:sz w:val="20"/>
          <w:szCs w:val="20"/>
        </w:rPr>
        <w:t>.</w:t>
      </w:r>
    </w:p>
    <w:p w:rsidR="00964F3C" w:rsidRPr="00E00B3F" w:rsidRDefault="00964F3C" w:rsidP="00964F3C">
      <w:pPr>
        <w:pStyle w:val="ListParagraph"/>
        <w:numPr>
          <w:ilvl w:val="0"/>
          <w:numId w:val="24"/>
        </w:numPr>
        <w:shd w:val="clear" w:color="auto" w:fill="FFFFFF"/>
        <w:textAlignment w:val="baseline"/>
        <w:rPr>
          <w:color w:val="333333"/>
          <w:sz w:val="20"/>
          <w:szCs w:val="20"/>
        </w:rPr>
      </w:pPr>
      <w:r w:rsidRPr="00E00B3F">
        <w:rPr>
          <w:color w:val="333333"/>
          <w:sz w:val="20"/>
          <w:szCs w:val="20"/>
        </w:rPr>
        <w:t>Give back to your college and community</w:t>
      </w:r>
    </w:p>
    <w:p w:rsidR="00964F3C" w:rsidRPr="00E00B3F" w:rsidRDefault="00964F3C" w:rsidP="00964F3C">
      <w:pPr>
        <w:pStyle w:val="ListParagraph"/>
        <w:numPr>
          <w:ilvl w:val="0"/>
          <w:numId w:val="24"/>
        </w:numPr>
        <w:shd w:val="clear" w:color="auto" w:fill="FFFFFF"/>
        <w:textAlignment w:val="baseline"/>
        <w:rPr>
          <w:color w:val="333333"/>
          <w:sz w:val="20"/>
          <w:szCs w:val="20"/>
        </w:rPr>
      </w:pPr>
      <w:r w:rsidRPr="00E00B3F">
        <w:rPr>
          <w:color w:val="333333"/>
          <w:sz w:val="20"/>
          <w:szCs w:val="20"/>
        </w:rPr>
        <w:t>Gain valuable service and leadership skills</w:t>
      </w:r>
    </w:p>
    <w:p w:rsidR="00964F3C" w:rsidRPr="00E00B3F" w:rsidRDefault="00964F3C" w:rsidP="00964F3C">
      <w:pPr>
        <w:pStyle w:val="ListParagraph"/>
        <w:numPr>
          <w:ilvl w:val="0"/>
          <w:numId w:val="24"/>
        </w:numPr>
        <w:shd w:val="clear" w:color="auto" w:fill="FFFFFF"/>
        <w:textAlignment w:val="baseline"/>
        <w:rPr>
          <w:color w:val="333333"/>
          <w:sz w:val="20"/>
          <w:szCs w:val="20"/>
        </w:rPr>
      </w:pPr>
      <w:r w:rsidRPr="00E00B3F">
        <w:rPr>
          <w:color w:val="333333"/>
          <w:sz w:val="20"/>
          <w:szCs w:val="20"/>
        </w:rPr>
        <w:t>Be eligible to compete for academic and service scholarships</w:t>
      </w:r>
    </w:p>
    <w:p w:rsidR="00964F3C" w:rsidRPr="00E00B3F" w:rsidRDefault="00964F3C" w:rsidP="00964F3C">
      <w:pPr>
        <w:pStyle w:val="ListParagraph"/>
        <w:numPr>
          <w:ilvl w:val="0"/>
          <w:numId w:val="24"/>
        </w:numPr>
        <w:shd w:val="clear" w:color="auto" w:fill="FFFFFF"/>
        <w:textAlignment w:val="baseline"/>
        <w:rPr>
          <w:color w:val="333333"/>
          <w:sz w:val="20"/>
          <w:szCs w:val="20"/>
        </w:rPr>
      </w:pPr>
      <w:r w:rsidRPr="00E00B3F">
        <w:rPr>
          <w:color w:val="333333"/>
          <w:sz w:val="20"/>
          <w:szCs w:val="20"/>
        </w:rPr>
        <w:t>End of the year banquet</w:t>
      </w:r>
    </w:p>
    <w:p w:rsidR="00964F3C" w:rsidRPr="00E00B3F" w:rsidRDefault="00964F3C" w:rsidP="00964F3C">
      <w:pPr>
        <w:shd w:val="clear" w:color="auto" w:fill="FFFFFF"/>
        <w:textAlignment w:val="baseline"/>
        <w:rPr>
          <w:color w:val="333333"/>
          <w:sz w:val="20"/>
          <w:szCs w:val="20"/>
        </w:rPr>
      </w:pPr>
      <w:r w:rsidRPr="00E00B3F">
        <w:rPr>
          <w:b/>
          <w:bCs/>
          <w:color w:val="1F497D" w:themeColor="text2"/>
          <w:sz w:val="20"/>
          <w:szCs w:val="20"/>
          <w:bdr w:val="none" w:sz="0" w:space="0" w:color="auto" w:frame="1"/>
        </w:rPr>
        <w:t>Eligibility:</w:t>
      </w:r>
      <w:r w:rsidRPr="00E00B3F">
        <w:rPr>
          <w:color w:val="1F497D" w:themeColor="text2"/>
          <w:sz w:val="20"/>
          <w:szCs w:val="20"/>
        </w:rPr>
        <w:br/>
      </w:r>
      <w:r w:rsidRPr="00E00B3F">
        <w:rPr>
          <w:color w:val="333333"/>
          <w:sz w:val="20"/>
          <w:szCs w:val="20"/>
        </w:rPr>
        <w:t>Students who have completed 12 semester units and have a cumulative GPA of 3.0</w:t>
      </w:r>
      <w:r w:rsidRPr="00E00B3F">
        <w:rPr>
          <w:color w:val="333333"/>
          <w:sz w:val="20"/>
          <w:szCs w:val="20"/>
        </w:rPr>
        <w:br/>
        <w:t>or  Incoming Freshmen who have a cumulative high school GPA of at least 3.50</w:t>
      </w:r>
    </w:p>
    <w:p w:rsidR="00964F3C" w:rsidRPr="00E00B3F" w:rsidRDefault="00964F3C" w:rsidP="00964F3C">
      <w:pPr>
        <w:rPr>
          <w:sz w:val="20"/>
          <w:szCs w:val="20"/>
        </w:rPr>
      </w:pPr>
      <w:r w:rsidRPr="00E00B3F">
        <w:rPr>
          <w:sz w:val="20"/>
          <w:szCs w:val="20"/>
        </w:rPr>
        <w:t>http://agsfullertoncollege.wordpress.com/</w:t>
      </w:r>
    </w:p>
    <w:p w:rsidR="004E6530" w:rsidRPr="00E00B3F" w:rsidRDefault="004E6530" w:rsidP="004E6530">
      <w:pPr>
        <w:rPr>
          <w:sz w:val="20"/>
          <w:szCs w:val="20"/>
        </w:rPr>
      </w:pPr>
    </w:p>
    <w:p w:rsidR="00964F3C" w:rsidRPr="00E00B3F" w:rsidRDefault="004E6530" w:rsidP="00964F3C">
      <w:pPr>
        <w:rPr>
          <w:b/>
          <w:color w:val="1F497D" w:themeColor="text2"/>
          <w:sz w:val="24"/>
          <w:shd w:val="clear" w:color="auto" w:fill="FFFFFF"/>
        </w:rPr>
      </w:pPr>
      <w:r w:rsidRPr="00E00B3F">
        <w:rPr>
          <w:b/>
          <w:color w:val="1F497D" w:themeColor="text2"/>
          <w:sz w:val="24"/>
        </w:rPr>
        <w:t>Phi Theta Kappa (PTK)</w:t>
      </w:r>
      <w:bookmarkStart w:id="4" w:name="_Toc352326539"/>
      <w:bookmarkEnd w:id="3"/>
    </w:p>
    <w:p w:rsidR="00FF1B9C" w:rsidRPr="00E00B3F" w:rsidRDefault="00964F3C" w:rsidP="00FF1B9C">
      <w:pPr>
        <w:rPr>
          <w:b/>
          <w:color w:val="1F497D" w:themeColor="text2"/>
          <w:sz w:val="20"/>
          <w:szCs w:val="20"/>
          <w:shd w:val="clear" w:color="auto" w:fill="FFFFFF"/>
        </w:rPr>
      </w:pPr>
      <w:r w:rsidRPr="00E00B3F">
        <w:rPr>
          <w:color w:val="000000"/>
          <w:sz w:val="20"/>
          <w:szCs w:val="20"/>
        </w:rPr>
        <w:t xml:space="preserve">The purpose of </w:t>
      </w:r>
      <w:r w:rsidR="008D189A" w:rsidRPr="00E00B3F">
        <w:rPr>
          <w:color w:val="000000"/>
          <w:sz w:val="20"/>
          <w:szCs w:val="20"/>
        </w:rPr>
        <w:t>PTK</w:t>
      </w:r>
      <w:r w:rsidRPr="00E00B3F">
        <w:rPr>
          <w:color w:val="000000"/>
          <w:sz w:val="20"/>
          <w:szCs w:val="20"/>
        </w:rPr>
        <w:t xml:space="preserve"> is to recognize and encourage scholarship among two-year college students. To achieve this purpose, </w:t>
      </w:r>
      <w:r w:rsidR="008D189A" w:rsidRPr="00E00B3F">
        <w:rPr>
          <w:color w:val="000000"/>
          <w:sz w:val="20"/>
          <w:szCs w:val="20"/>
        </w:rPr>
        <w:t>PTK</w:t>
      </w:r>
      <w:r w:rsidRPr="00E00B3F">
        <w:rPr>
          <w:color w:val="000000"/>
          <w:sz w:val="20"/>
          <w:szCs w:val="20"/>
        </w:rPr>
        <w:t xml:space="preserve"> shall provide opportunity for the development of leadership and service, for an intellectual climate for exchange of ideas and ideals, for lively fellowship for scholars, and for stimulation of interest in continuing academic excellence.  PTK participates in Honors in Action Program and the College Project.</w:t>
      </w:r>
    </w:p>
    <w:p w:rsidR="00FF1B9C" w:rsidRPr="00E00B3F" w:rsidRDefault="00FF1B9C" w:rsidP="00FF1B9C">
      <w:pPr>
        <w:rPr>
          <w:b/>
          <w:color w:val="1F497D" w:themeColor="text2"/>
          <w:sz w:val="20"/>
          <w:szCs w:val="20"/>
          <w:shd w:val="clear" w:color="auto" w:fill="FFFFFF"/>
        </w:rPr>
      </w:pPr>
      <w:r w:rsidRPr="00E00B3F">
        <w:rPr>
          <w:b/>
          <w:color w:val="1F497D" w:themeColor="text2"/>
          <w:sz w:val="20"/>
          <w:szCs w:val="20"/>
        </w:rPr>
        <w:t>Benefits:</w:t>
      </w:r>
    </w:p>
    <w:p w:rsidR="00FF1B9C" w:rsidRPr="00E00B3F" w:rsidRDefault="00964F3C" w:rsidP="00FF1B9C">
      <w:pPr>
        <w:pStyle w:val="ListParagraph"/>
        <w:numPr>
          <w:ilvl w:val="0"/>
          <w:numId w:val="36"/>
        </w:numPr>
        <w:rPr>
          <w:color w:val="000000"/>
          <w:sz w:val="20"/>
          <w:szCs w:val="20"/>
        </w:rPr>
      </w:pPr>
      <w:r w:rsidRPr="00E00B3F">
        <w:rPr>
          <w:color w:val="000000"/>
          <w:sz w:val="20"/>
          <w:szCs w:val="20"/>
        </w:rPr>
        <w:t>A notation on official transcripts denoting lifetime membership</w:t>
      </w:r>
    </w:p>
    <w:p w:rsidR="00FF1B9C" w:rsidRPr="00E00B3F" w:rsidRDefault="00964F3C" w:rsidP="00FF1B9C">
      <w:pPr>
        <w:pStyle w:val="ListParagraph"/>
        <w:numPr>
          <w:ilvl w:val="0"/>
          <w:numId w:val="36"/>
        </w:numPr>
        <w:rPr>
          <w:color w:val="000000"/>
          <w:sz w:val="20"/>
          <w:szCs w:val="20"/>
        </w:rPr>
      </w:pPr>
      <w:r w:rsidRPr="00E00B3F">
        <w:rPr>
          <w:color w:val="000000"/>
          <w:sz w:val="20"/>
          <w:szCs w:val="20"/>
        </w:rPr>
        <w:t xml:space="preserve">Gold graduation stoles for all members participating in Fullerton College </w:t>
      </w:r>
      <w:r w:rsidR="00FF1B9C" w:rsidRPr="00E00B3F">
        <w:rPr>
          <w:color w:val="000000"/>
          <w:sz w:val="20"/>
          <w:szCs w:val="20"/>
        </w:rPr>
        <w:t>Graduation, listed in the Commencement Program, preferred seating in the front rows</w:t>
      </w:r>
    </w:p>
    <w:p w:rsidR="00FF1B9C" w:rsidRPr="00E00B3F" w:rsidRDefault="00964F3C" w:rsidP="00FF1B9C">
      <w:pPr>
        <w:pStyle w:val="ListParagraph"/>
        <w:numPr>
          <w:ilvl w:val="0"/>
          <w:numId w:val="36"/>
        </w:numPr>
        <w:rPr>
          <w:color w:val="000000"/>
          <w:sz w:val="20"/>
          <w:szCs w:val="20"/>
        </w:rPr>
      </w:pPr>
      <w:r w:rsidRPr="00E00B3F">
        <w:rPr>
          <w:color w:val="000000"/>
          <w:sz w:val="20"/>
          <w:szCs w:val="20"/>
        </w:rPr>
        <w:t>Access to millions of dollars in scholarships</w:t>
      </w:r>
    </w:p>
    <w:p w:rsidR="00FF1B9C" w:rsidRPr="00E00B3F" w:rsidRDefault="00964F3C" w:rsidP="00FF1B9C">
      <w:pPr>
        <w:pStyle w:val="ListParagraph"/>
        <w:numPr>
          <w:ilvl w:val="0"/>
          <w:numId w:val="36"/>
        </w:numPr>
        <w:rPr>
          <w:color w:val="000000"/>
          <w:sz w:val="20"/>
          <w:szCs w:val="20"/>
        </w:rPr>
      </w:pPr>
      <w:r w:rsidRPr="00E00B3F">
        <w:rPr>
          <w:color w:val="000000"/>
          <w:sz w:val="20"/>
          <w:szCs w:val="20"/>
        </w:rPr>
        <w:t>Letters of recommendation</w:t>
      </w:r>
      <w:r w:rsidR="00FF1B9C" w:rsidRPr="00E00B3F">
        <w:rPr>
          <w:color w:val="000000"/>
          <w:sz w:val="20"/>
          <w:szCs w:val="20"/>
        </w:rPr>
        <w:t xml:space="preserve">, Golden Key membership pin, and </w:t>
      </w:r>
      <w:r w:rsidRPr="00E00B3F">
        <w:rPr>
          <w:color w:val="000000"/>
          <w:sz w:val="20"/>
          <w:szCs w:val="20"/>
        </w:rPr>
        <w:t>Embossed membership certificate</w:t>
      </w:r>
    </w:p>
    <w:p w:rsidR="00FF1B9C" w:rsidRPr="00E00B3F" w:rsidRDefault="00393ABB" w:rsidP="008D189A">
      <w:pPr>
        <w:rPr>
          <w:b/>
          <w:color w:val="1F497D" w:themeColor="text2"/>
          <w:sz w:val="20"/>
          <w:szCs w:val="20"/>
        </w:rPr>
      </w:pPr>
      <w:r w:rsidRPr="00E00B3F">
        <w:rPr>
          <w:b/>
          <w:color w:val="1F497D" w:themeColor="text2"/>
          <w:sz w:val="20"/>
          <w:szCs w:val="20"/>
        </w:rPr>
        <w:t>Eligibility:</w:t>
      </w:r>
    </w:p>
    <w:p w:rsidR="008D189A" w:rsidRPr="00E00B3F" w:rsidRDefault="008D189A" w:rsidP="008D189A">
      <w:pPr>
        <w:shd w:val="clear" w:color="auto" w:fill="FFFFFF"/>
        <w:textAlignment w:val="baseline"/>
        <w:rPr>
          <w:color w:val="333333"/>
          <w:sz w:val="20"/>
          <w:szCs w:val="20"/>
        </w:rPr>
      </w:pPr>
      <w:r w:rsidRPr="00E00B3F">
        <w:rPr>
          <w:color w:val="333333"/>
          <w:sz w:val="20"/>
          <w:szCs w:val="20"/>
        </w:rPr>
        <w:t>Students who maintain a 3.25 grade point average or higher and are currently enrolled in at least 3 units at Fullerton College.</w:t>
      </w:r>
    </w:p>
    <w:p w:rsidR="004E6530" w:rsidRPr="00E00B3F" w:rsidRDefault="00FF1B9C" w:rsidP="008D189A">
      <w:pPr>
        <w:shd w:val="clear" w:color="auto" w:fill="FFFFFF"/>
        <w:textAlignment w:val="baseline"/>
        <w:rPr>
          <w:rStyle w:val="Emphasis"/>
          <w:i w:val="0"/>
          <w:iCs w:val="0"/>
          <w:color w:val="333333"/>
          <w:sz w:val="20"/>
          <w:szCs w:val="20"/>
        </w:rPr>
      </w:pPr>
      <w:r w:rsidRPr="00E00B3F">
        <w:rPr>
          <w:color w:val="000000"/>
          <w:sz w:val="20"/>
          <w:szCs w:val="20"/>
        </w:rPr>
        <w:t>http://ptk.fullcoll.edu/</w:t>
      </w:r>
    </w:p>
    <w:p w:rsidR="00F57C78" w:rsidRPr="00E00B3F" w:rsidRDefault="00EB2C64" w:rsidP="00107A7E">
      <w:pPr>
        <w:pStyle w:val="Heading1"/>
        <w:rPr>
          <w:rFonts w:ascii="Century Gothic" w:hAnsi="Century Gothic"/>
          <w:color w:val="1F497D" w:themeColor="text2"/>
        </w:rPr>
      </w:pPr>
      <w:r w:rsidRPr="00E00B3F">
        <w:rPr>
          <w:rFonts w:ascii="Century Gothic" w:hAnsi="Century Gothic"/>
          <w:color w:val="1F497D" w:themeColor="text2"/>
        </w:rPr>
        <w:lastRenderedPageBreak/>
        <w:t xml:space="preserve">Honors Program </w:t>
      </w:r>
      <w:bookmarkEnd w:id="4"/>
      <w:r w:rsidR="004E6530" w:rsidRPr="00E00B3F">
        <w:rPr>
          <w:rFonts w:ascii="Century Gothic" w:hAnsi="Century Gothic"/>
          <w:color w:val="1F497D" w:themeColor="text2"/>
        </w:rPr>
        <w:t>Admission</w:t>
      </w:r>
    </w:p>
    <w:p w:rsidR="00F57C78" w:rsidRPr="00E00B3F" w:rsidRDefault="001342B8" w:rsidP="00F57C78">
      <w:pPr>
        <w:pStyle w:val="Heading2"/>
        <w:rPr>
          <w:rFonts w:ascii="Century Gothic" w:eastAsia="Times New Roman" w:hAnsi="Century Gothic" w:cs="Times New Roman"/>
          <w:b w:val="0"/>
          <w:bCs w:val="0"/>
          <w:color w:val="auto"/>
          <w:sz w:val="20"/>
          <w:szCs w:val="20"/>
        </w:rPr>
      </w:pPr>
      <w:bookmarkStart w:id="5" w:name="_Toc352326540"/>
      <w:r w:rsidRPr="00E00B3F">
        <w:rPr>
          <w:rFonts w:ascii="Century Gothic" w:hAnsi="Century Gothic"/>
          <w:color w:val="1F497D" w:themeColor="text2"/>
        </w:rPr>
        <w:t xml:space="preserve">Admission: </w:t>
      </w:r>
      <w:r w:rsidR="000A6A69" w:rsidRPr="00E00B3F">
        <w:rPr>
          <w:rFonts w:ascii="Century Gothic" w:hAnsi="Century Gothic"/>
          <w:color w:val="1F497D" w:themeColor="text2"/>
        </w:rPr>
        <w:t xml:space="preserve"> </w:t>
      </w:r>
      <w:r w:rsidR="00107A7E" w:rsidRPr="00E00B3F">
        <w:rPr>
          <w:rFonts w:ascii="Century Gothic" w:eastAsia="Times New Roman" w:hAnsi="Century Gothic" w:cs="Times New Roman"/>
          <w:b w:val="0"/>
          <w:bCs w:val="0"/>
          <w:color w:val="auto"/>
          <w:sz w:val="20"/>
          <w:szCs w:val="20"/>
        </w:rPr>
        <w:t xml:space="preserve">To be accepted </w:t>
      </w:r>
      <w:bookmarkEnd w:id="5"/>
      <w:r w:rsidR="004E6530" w:rsidRPr="00E00B3F">
        <w:rPr>
          <w:rFonts w:ascii="Century Gothic" w:eastAsia="Times New Roman" w:hAnsi="Century Gothic" w:cs="Times New Roman"/>
          <w:b w:val="0"/>
          <w:bCs w:val="0"/>
          <w:color w:val="auto"/>
          <w:sz w:val="20"/>
          <w:szCs w:val="20"/>
        </w:rPr>
        <w:t>to the Honors Program, a student must:</w:t>
      </w:r>
    </w:p>
    <w:p w:rsidR="004E6530" w:rsidRPr="00E00B3F" w:rsidRDefault="004E6530" w:rsidP="004E6530"/>
    <w:p w:rsidR="00107A7E" w:rsidRPr="00E00B3F" w:rsidRDefault="00107A7E" w:rsidP="00CF5EAD">
      <w:pPr>
        <w:pStyle w:val="ListParagraph"/>
        <w:numPr>
          <w:ilvl w:val="0"/>
          <w:numId w:val="8"/>
        </w:numPr>
        <w:rPr>
          <w:sz w:val="20"/>
          <w:szCs w:val="20"/>
        </w:rPr>
      </w:pPr>
      <w:r w:rsidRPr="00E00B3F">
        <w:rPr>
          <w:sz w:val="20"/>
          <w:szCs w:val="20"/>
        </w:rPr>
        <w:t xml:space="preserve">Submit an </w:t>
      </w:r>
      <w:r w:rsidR="004E6530" w:rsidRPr="00E00B3F">
        <w:rPr>
          <w:b/>
          <w:sz w:val="20"/>
          <w:szCs w:val="20"/>
        </w:rPr>
        <w:t>Application</w:t>
      </w:r>
      <w:r w:rsidR="00DD2630" w:rsidRPr="00E00B3F">
        <w:rPr>
          <w:sz w:val="20"/>
          <w:szCs w:val="20"/>
        </w:rPr>
        <w:t>.</w:t>
      </w:r>
      <w:r w:rsidRPr="00E00B3F">
        <w:rPr>
          <w:sz w:val="20"/>
          <w:szCs w:val="20"/>
        </w:rPr>
        <w:t xml:space="preserve"> </w:t>
      </w:r>
      <w:r w:rsidR="001342B8" w:rsidRPr="00E00B3F">
        <w:rPr>
          <w:sz w:val="20"/>
          <w:szCs w:val="20"/>
        </w:rPr>
        <w:t xml:space="preserve">  Available in the Honors Program Office.</w:t>
      </w:r>
      <w:r w:rsidRPr="00E00B3F">
        <w:rPr>
          <w:sz w:val="20"/>
          <w:szCs w:val="20"/>
        </w:rPr>
        <w:br/>
        <w:t xml:space="preserve">(See the Program’s webpage: </w:t>
      </w:r>
      <w:r w:rsidR="009A7A06">
        <w:t>http://honors.fullcoll.edu</w:t>
      </w:r>
      <w:r w:rsidR="00CF5EAD" w:rsidRPr="00E00B3F">
        <w:t>)</w:t>
      </w:r>
    </w:p>
    <w:p w:rsidR="004E6530" w:rsidRPr="009A7A06" w:rsidRDefault="004E6530" w:rsidP="009A7A06">
      <w:pPr>
        <w:rPr>
          <w:sz w:val="20"/>
          <w:szCs w:val="20"/>
        </w:rPr>
      </w:pPr>
    </w:p>
    <w:p w:rsidR="004E6530" w:rsidRDefault="004E6530" w:rsidP="00676877">
      <w:pPr>
        <w:pStyle w:val="ListParagraph"/>
        <w:numPr>
          <w:ilvl w:val="0"/>
          <w:numId w:val="8"/>
        </w:numPr>
        <w:rPr>
          <w:sz w:val="20"/>
          <w:szCs w:val="20"/>
        </w:rPr>
      </w:pPr>
      <w:r w:rsidRPr="009A7A06">
        <w:rPr>
          <w:sz w:val="20"/>
          <w:szCs w:val="20"/>
        </w:rPr>
        <w:t xml:space="preserve">Have a cumulative academic </w:t>
      </w:r>
      <w:r w:rsidR="009A7A06" w:rsidRPr="009A7A06">
        <w:rPr>
          <w:b/>
          <w:sz w:val="20"/>
          <w:szCs w:val="20"/>
        </w:rPr>
        <w:t>3.4</w:t>
      </w:r>
      <w:r w:rsidRPr="009A7A06">
        <w:rPr>
          <w:b/>
          <w:sz w:val="20"/>
          <w:szCs w:val="20"/>
        </w:rPr>
        <w:t>0 GPA or higher</w:t>
      </w:r>
      <w:r w:rsidRPr="009A7A06">
        <w:rPr>
          <w:sz w:val="20"/>
          <w:szCs w:val="20"/>
        </w:rPr>
        <w:t xml:space="preserve"> </w:t>
      </w:r>
      <w:r w:rsidR="009A7A06">
        <w:rPr>
          <w:sz w:val="20"/>
          <w:szCs w:val="20"/>
        </w:rPr>
        <w:t xml:space="preserve">for guaranteed admission.  If you have a GPA between 3.0 – 3.3, we will review your application and notify you. </w:t>
      </w:r>
    </w:p>
    <w:p w:rsidR="009A7A06" w:rsidRPr="009A7A06" w:rsidRDefault="009A7A06" w:rsidP="009A7A06">
      <w:pPr>
        <w:rPr>
          <w:sz w:val="20"/>
          <w:szCs w:val="20"/>
        </w:rPr>
      </w:pPr>
    </w:p>
    <w:p w:rsidR="00D31A83" w:rsidRPr="00E00B3F" w:rsidRDefault="00107A7E" w:rsidP="004E6530">
      <w:pPr>
        <w:pStyle w:val="ListParagraph"/>
        <w:numPr>
          <w:ilvl w:val="0"/>
          <w:numId w:val="8"/>
        </w:numPr>
        <w:rPr>
          <w:sz w:val="20"/>
          <w:szCs w:val="20"/>
        </w:rPr>
      </w:pPr>
      <w:r w:rsidRPr="00E00B3F">
        <w:rPr>
          <w:sz w:val="20"/>
          <w:szCs w:val="20"/>
        </w:rPr>
        <w:t xml:space="preserve">Submit </w:t>
      </w:r>
      <w:r w:rsidRPr="00E00B3F">
        <w:rPr>
          <w:b/>
          <w:sz w:val="20"/>
          <w:szCs w:val="20"/>
        </w:rPr>
        <w:t>transcripts</w:t>
      </w:r>
      <w:r w:rsidRPr="00E00B3F">
        <w:rPr>
          <w:sz w:val="20"/>
          <w:szCs w:val="20"/>
        </w:rPr>
        <w:t xml:space="preserve"> of all college work. </w:t>
      </w:r>
      <w:r w:rsidR="00DD2630" w:rsidRPr="00E00B3F">
        <w:rPr>
          <w:sz w:val="20"/>
          <w:szCs w:val="20"/>
        </w:rPr>
        <w:t>S</w:t>
      </w:r>
      <w:r w:rsidRPr="00E00B3F">
        <w:rPr>
          <w:sz w:val="20"/>
          <w:szCs w:val="20"/>
        </w:rPr>
        <w:t xml:space="preserve">tudents with fewer than </w:t>
      </w:r>
      <w:r w:rsidR="00CF5EAD" w:rsidRPr="00E00B3F">
        <w:rPr>
          <w:sz w:val="20"/>
          <w:szCs w:val="20"/>
        </w:rPr>
        <w:t>9</w:t>
      </w:r>
      <w:r w:rsidRPr="00E00B3F">
        <w:rPr>
          <w:sz w:val="20"/>
          <w:szCs w:val="20"/>
        </w:rPr>
        <w:t xml:space="preserve"> semester units of graded college work</w:t>
      </w:r>
      <w:r w:rsidR="00DD2630" w:rsidRPr="00E00B3F">
        <w:rPr>
          <w:sz w:val="20"/>
          <w:szCs w:val="20"/>
        </w:rPr>
        <w:t xml:space="preserve"> should submit</w:t>
      </w:r>
      <w:r w:rsidRPr="00E00B3F">
        <w:rPr>
          <w:sz w:val="20"/>
          <w:szCs w:val="20"/>
        </w:rPr>
        <w:t xml:space="preserve"> transcripts of </w:t>
      </w:r>
      <w:r w:rsidRPr="00E00B3F">
        <w:rPr>
          <w:sz w:val="20"/>
          <w:szCs w:val="20"/>
          <w:u w:val="single"/>
        </w:rPr>
        <w:t>high school work</w:t>
      </w:r>
      <w:r w:rsidRPr="00E00B3F">
        <w:rPr>
          <w:sz w:val="20"/>
          <w:szCs w:val="20"/>
        </w:rPr>
        <w:t xml:space="preserve">. Unofficial </w:t>
      </w:r>
      <w:r w:rsidR="00DD2630" w:rsidRPr="00E00B3F">
        <w:rPr>
          <w:sz w:val="20"/>
          <w:szCs w:val="20"/>
        </w:rPr>
        <w:t>copies</w:t>
      </w:r>
      <w:r w:rsidRPr="00E00B3F">
        <w:rPr>
          <w:sz w:val="20"/>
          <w:szCs w:val="20"/>
        </w:rPr>
        <w:t xml:space="preserve"> are </w:t>
      </w:r>
      <w:r w:rsidR="00FB6D35" w:rsidRPr="00E00B3F">
        <w:rPr>
          <w:sz w:val="20"/>
          <w:szCs w:val="20"/>
        </w:rPr>
        <w:t>acceptable</w:t>
      </w:r>
      <w:r w:rsidRPr="00E00B3F">
        <w:rPr>
          <w:sz w:val="20"/>
          <w:szCs w:val="20"/>
        </w:rPr>
        <w:t>.</w:t>
      </w:r>
      <w:r w:rsidR="00D31A83" w:rsidRPr="00E00B3F">
        <w:rPr>
          <w:sz w:val="20"/>
          <w:szCs w:val="20"/>
        </w:rPr>
        <w:br/>
      </w:r>
    </w:p>
    <w:p w:rsidR="00107A7E" w:rsidRPr="00E00B3F" w:rsidRDefault="00D31A83" w:rsidP="004E6530">
      <w:pPr>
        <w:pStyle w:val="ListParagraph"/>
        <w:numPr>
          <w:ilvl w:val="0"/>
          <w:numId w:val="8"/>
        </w:numPr>
        <w:rPr>
          <w:sz w:val="20"/>
          <w:szCs w:val="20"/>
        </w:rPr>
      </w:pPr>
      <w:r w:rsidRPr="00E00B3F">
        <w:rPr>
          <w:sz w:val="20"/>
          <w:szCs w:val="20"/>
        </w:rPr>
        <w:t>Re</w:t>
      </w:r>
      <w:r w:rsidR="009A7A06">
        <w:rPr>
          <w:sz w:val="20"/>
          <w:szCs w:val="20"/>
        </w:rPr>
        <w:t>turning students (out of high school for at least 5 years) and Veterans can choose to join with a GPA below 3.4.  Please see a counselor to discuss academic renewal options if you have transcripts with low grades from previous college courses</w:t>
      </w:r>
      <w:r w:rsidRPr="00E00B3F">
        <w:rPr>
          <w:sz w:val="20"/>
          <w:szCs w:val="20"/>
        </w:rPr>
        <w:t>.</w:t>
      </w:r>
      <w:r w:rsidR="004E6530" w:rsidRPr="00E00B3F">
        <w:rPr>
          <w:sz w:val="20"/>
          <w:szCs w:val="20"/>
        </w:rPr>
        <w:t xml:space="preserve">  </w:t>
      </w:r>
    </w:p>
    <w:p w:rsidR="00D45799" w:rsidRPr="00E00B3F" w:rsidRDefault="00D45799" w:rsidP="004E6530">
      <w:pPr>
        <w:pStyle w:val="ListParagraph"/>
        <w:rPr>
          <w:sz w:val="20"/>
          <w:szCs w:val="20"/>
        </w:rPr>
      </w:pPr>
    </w:p>
    <w:p w:rsidR="00DB2034" w:rsidRPr="00E00B3F" w:rsidRDefault="007A3954" w:rsidP="00DB2034">
      <w:pPr>
        <w:rPr>
          <w:sz w:val="20"/>
          <w:szCs w:val="20"/>
        </w:rPr>
      </w:pPr>
      <w:r w:rsidRPr="00E00B3F">
        <w:rPr>
          <w:rFonts w:eastAsiaTheme="majorEastAsia" w:cstheme="majorBidi"/>
          <w:b/>
          <w:bCs/>
          <w:color w:val="1F497D" w:themeColor="text2"/>
          <w:szCs w:val="26"/>
        </w:rPr>
        <w:t>Maintenance:</w:t>
      </w:r>
      <w:r w:rsidR="0049727F" w:rsidRPr="00E00B3F">
        <w:rPr>
          <w:rFonts w:eastAsiaTheme="majorEastAsia" w:cstheme="majorBidi"/>
          <w:b/>
          <w:bCs/>
          <w:color w:val="B30838"/>
          <w:szCs w:val="26"/>
        </w:rPr>
        <w:t xml:space="preserve"> </w:t>
      </w:r>
      <w:r w:rsidR="0032572A" w:rsidRPr="00E00B3F">
        <w:rPr>
          <w:sz w:val="20"/>
          <w:szCs w:val="20"/>
        </w:rPr>
        <w:t>T</w:t>
      </w:r>
      <w:r w:rsidR="00E81E7E" w:rsidRPr="00E00B3F">
        <w:rPr>
          <w:sz w:val="20"/>
          <w:szCs w:val="20"/>
        </w:rPr>
        <w:t>o</w:t>
      </w:r>
      <w:r w:rsidR="0032572A" w:rsidRPr="00E00B3F">
        <w:rPr>
          <w:sz w:val="20"/>
          <w:szCs w:val="20"/>
        </w:rPr>
        <w:t xml:space="preserve"> be “in </w:t>
      </w:r>
      <w:r w:rsidRPr="00E00B3F">
        <w:rPr>
          <w:sz w:val="20"/>
          <w:szCs w:val="20"/>
        </w:rPr>
        <w:t>good standing</w:t>
      </w:r>
      <w:r w:rsidR="0032572A" w:rsidRPr="00E00B3F">
        <w:rPr>
          <w:sz w:val="20"/>
          <w:szCs w:val="20"/>
        </w:rPr>
        <w:t>,</w:t>
      </w:r>
      <w:r w:rsidRPr="00E00B3F">
        <w:rPr>
          <w:sz w:val="20"/>
          <w:szCs w:val="20"/>
        </w:rPr>
        <w:t>”</w:t>
      </w:r>
      <w:r w:rsidR="008C30E4" w:rsidRPr="00E00B3F">
        <w:rPr>
          <w:sz w:val="20"/>
          <w:szCs w:val="20"/>
        </w:rPr>
        <w:t xml:space="preserve"> </w:t>
      </w:r>
      <w:r w:rsidR="0032572A" w:rsidRPr="00E00B3F">
        <w:rPr>
          <w:sz w:val="20"/>
          <w:szCs w:val="20"/>
        </w:rPr>
        <w:t xml:space="preserve">Honors </w:t>
      </w:r>
      <w:r w:rsidRPr="00E00B3F">
        <w:rPr>
          <w:sz w:val="20"/>
          <w:szCs w:val="20"/>
        </w:rPr>
        <w:t>student</w:t>
      </w:r>
      <w:r w:rsidR="0032572A" w:rsidRPr="00E00B3F">
        <w:rPr>
          <w:sz w:val="20"/>
          <w:szCs w:val="20"/>
        </w:rPr>
        <w:t xml:space="preserve">s </w:t>
      </w:r>
      <w:r w:rsidR="001342B8" w:rsidRPr="00E00B3F">
        <w:rPr>
          <w:sz w:val="20"/>
          <w:szCs w:val="20"/>
        </w:rPr>
        <w:t>should:</w:t>
      </w:r>
    </w:p>
    <w:p w:rsidR="007A3954" w:rsidRPr="00E00B3F" w:rsidRDefault="007A3954" w:rsidP="00DB2034">
      <w:pPr>
        <w:rPr>
          <w:sz w:val="20"/>
          <w:szCs w:val="20"/>
        </w:rPr>
      </w:pPr>
    </w:p>
    <w:p w:rsidR="009D6203" w:rsidRPr="00E00B3F" w:rsidRDefault="001430D4" w:rsidP="007A3954">
      <w:pPr>
        <w:pStyle w:val="ListParagraph"/>
        <w:numPr>
          <w:ilvl w:val="0"/>
          <w:numId w:val="8"/>
        </w:numPr>
        <w:rPr>
          <w:sz w:val="20"/>
          <w:szCs w:val="20"/>
        </w:rPr>
      </w:pPr>
      <w:r w:rsidRPr="00E00B3F">
        <w:rPr>
          <w:sz w:val="20"/>
          <w:szCs w:val="20"/>
        </w:rPr>
        <w:t>Earn</w:t>
      </w:r>
      <w:r w:rsidR="0032572A" w:rsidRPr="00E00B3F">
        <w:rPr>
          <w:sz w:val="20"/>
          <w:szCs w:val="20"/>
        </w:rPr>
        <w:t xml:space="preserve"> a</w:t>
      </w:r>
      <w:r w:rsidR="007A3954" w:rsidRPr="00E00B3F">
        <w:rPr>
          <w:sz w:val="20"/>
          <w:szCs w:val="20"/>
        </w:rPr>
        <w:t xml:space="preserve"> cumulative GPA </w:t>
      </w:r>
      <w:r w:rsidRPr="00E00B3F">
        <w:rPr>
          <w:sz w:val="20"/>
          <w:szCs w:val="20"/>
        </w:rPr>
        <w:sym w:font="Symbol" w:char="F0B3"/>
      </w:r>
      <w:r w:rsidR="00EF11A5" w:rsidRPr="00E00B3F">
        <w:rPr>
          <w:sz w:val="20"/>
          <w:szCs w:val="20"/>
        </w:rPr>
        <w:t xml:space="preserve"> </w:t>
      </w:r>
      <w:r w:rsidR="007A3954" w:rsidRPr="00E00B3F">
        <w:rPr>
          <w:sz w:val="20"/>
          <w:szCs w:val="20"/>
        </w:rPr>
        <w:t xml:space="preserve">3.25 </w:t>
      </w:r>
      <w:r w:rsidRPr="00E00B3F">
        <w:rPr>
          <w:sz w:val="20"/>
          <w:szCs w:val="20"/>
        </w:rPr>
        <w:t xml:space="preserve">overall </w:t>
      </w:r>
      <w:r w:rsidR="009D6203" w:rsidRPr="00E00B3F">
        <w:rPr>
          <w:sz w:val="20"/>
          <w:szCs w:val="20"/>
        </w:rPr>
        <w:br/>
      </w:r>
    </w:p>
    <w:p w:rsidR="007A3954" w:rsidRPr="00E00B3F" w:rsidRDefault="0032572A" w:rsidP="00CF5EAD">
      <w:pPr>
        <w:pStyle w:val="ListParagraph"/>
        <w:numPr>
          <w:ilvl w:val="0"/>
          <w:numId w:val="8"/>
        </w:numPr>
        <w:rPr>
          <w:sz w:val="20"/>
          <w:szCs w:val="20"/>
        </w:rPr>
      </w:pPr>
      <w:r w:rsidRPr="00E00B3F">
        <w:rPr>
          <w:sz w:val="20"/>
          <w:szCs w:val="20"/>
        </w:rPr>
        <w:t>M</w:t>
      </w:r>
      <w:r w:rsidR="007A3954" w:rsidRPr="00E00B3F">
        <w:rPr>
          <w:sz w:val="20"/>
          <w:szCs w:val="20"/>
        </w:rPr>
        <w:t xml:space="preserve">eet with </w:t>
      </w:r>
      <w:r w:rsidR="009A7A06">
        <w:rPr>
          <w:sz w:val="20"/>
          <w:szCs w:val="20"/>
        </w:rPr>
        <w:t xml:space="preserve">a counselor </w:t>
      </w:r>
      <w:r w:rsidR="007A3954" w:rsidRPr="00E00B3F">
        <w:rPr>
          <w:sz w:val="20"/>
          <w:szCs w:val="20"/>
        </w:rPr>
        <w:t>at least once per semester</w:t>
      </w:r>
      <w:r w:rsidRPr="00E00B3F">
        <w:rPr>
          <w:sz w:val="20"/>
          <w:szCs w:val="20"/>
        </w:rPr>
        <w:t>.</w:t>
      </w:r>
      <w:r w:rsidR="00EB273A" w:rsidRPr="00E00B3F">
        <w:rPr>
          <w:sz w:val="20"/>
          <w:szCs w:val="20"/>
        </w:rPr>
        <w:t xml:space="preserve"> To make an appointment, call </w:t>
      </w:r>
      <w:r w:rsidR="00CF5EAD" w:rsidRPr="00E00B3F">
        <w:rPr>
          <w:b/>
          <w:color w:val="1F497D" w:themeColor="text2"/>
          <w:sz w:val="20"/>
          <w:szCs w:val="20"/>
        </w:rPr>
        <w:t xml:space="preserve">714-992-7084 </w:t>
      </w:r>
      <w:r w:rsidR="00EB273A" w:rsidRPr="00E00B3F">
        <w:rPr>
          <w:b/>
          <w:sz w:val="20"/>
          <w:szCs w:val="20"/>
        </w:rPr>
        <w:t>early</w:t>
      </w:r>
      <w:r w:rsidR="00EB273A" w:rsidRPr="00E00B3F">
        <w:rPr>
          <w:sz w:val="20"/>
          <w:szCs w:val="20"/>
        </w:rPr>
        <w:t xml:space="preserve"> (8 a.m.) </w:t>
      </w:r>
      <w:r w:rsidR="00CF5EAD" w:rsidRPr="00E00B3F">
        <w:rPr>
          <w:sz w:val="20"/>
          <w:szCs w:val="20"/>
        </w:rPr>
        <w:t>Monday morning for that</w:t>
      </w:r>
      <w:r w:rsidR="00EB273A" w:rsidRPr="00E00B3F">
        <w:rPr>
          <w:sz w:val="20"/>
          <w:szCs w:val="20"/>
        </w:rPr>
        <w:t xml:space="preserve"> week.</w:t>
      </w:r>
      <w:r w:rsidR="007A3954" w:rsidRPr="00E00B3F">
        <w:rPr>
          <w:sz w:val="20"/>
          <w:szCs w:val="20"/>
        </w:rPr>
        <w:br/>
      </w:r>
    </w:p>
    <w:p w:rsidR="00BD063E" w:rsidRPr="00E00B3F" w:rsidRDefault="007A3954" w:rsidP="007A3954">
      <w:pPr>
        <w:pStyle w:val="ListParagraph"/>
        <w:numPr>
          <w:ilvl w:val="0"/>
          <w:numId w:val="8"/>
        </w:numPr>
        <w:rPr>
          <w:sz w:val="20"/>
          <w:szCs w:val="20"/>
        </w:rPr>
      </w:pPr>
      <w:r w:rsidRPr="00E00B3F">
        <w:rPr>
          <w:sz w:val="20"/>
          <w:szCs w:val="20"/>
        </w:rPr>
        <w:t>Make reasonable progress toward Program</w:t>
      </w:r>
      <w:r w:rsidR="00145AE3" w:rsidRPr="00E00B3F">
        <w:rPr>
          <w:sz w:val="20"/>
          <w:szCs w:val="20"/>
        </w:rPr>
        <w:t xml:space="preserve"> completion</w:t>
      </w:r>
      <w:r w:rsidRPr="00E00B3F">
        <w:rPr>
          <w:sz w:val="20"/>
          <w:szCs w:val="20"/>
        </w:rPr>
        <w:t xml:space="preserve">. </w:t>
      </w:r>
      <w:r w:rsidR="001430D4" w:rsidRPr="00E00B3F">
        <w:rPr>
          <w:sz w:val="20"/>
          <w:szCs w:val="20"/>
        </w:rPr>
        <w:t>Usually</w:t>
      </w:r>
      <w:r w:rsidRPr="00E00B3F">
        <w:rPr>
          <w:sz w:val="20"/>
          <w:szCs w:val="20"/>
        </w:rPr>
        <w:t xml:space="preserve">, this </w:t>
      </w:r>
      <w:r w:rsidR="00145AE3" w:rsidRPr="00E00B3F">
        <w:rPr>
          <w:sz w:val="20"/>
          <w:szCs w:val="20"/>
        </w:rPr>
        <w:t>equates to</w:t>
      </w:r>
      <w:r w:rsidRPr="00E00B3F">
        <w:rPr>
          <w:sz w:val="20"/>
          <w:szCs w:val="20"/>
        </w:rPr>
        <w:t xml:space="preserve"> at least one Honors class </w:t>
      </w:r>
      <w:r w:rsidR="00145AE3" w:rsidRPr="00E00B3F">
        <w:rPr>
          <w:sz w:val="20"/>
          <w:szCs w:val="20"/>
        </w:rPr>
        <w:t>every</w:t>
      </w:r>
      <w:r w:rsidR="001342B8" w:rsidRPr="00E00B3F">
        <w:rPr>
          <w:sz w:val="20"/>
          <w:szCs w:val="20"/>
        </w:rPr>
        <w:t xml:space="preserve"> semester.</w:t>
      </w:r>
    </w:p>
    <w:p w:rsidR="001342B8" w:rsidRPr="00E00B3F" w:rsidRDefault="001342B8" w:rsidP="001342B8">
      <w:pPr>
        <w:pStyle w:val="ListParagraph"/>
        <w:rPr>
          <w:sz w:val="20"/>
          <w:szCs w:val="20"/>
        </w:rPr>
      </w:pPr>
    </w:p>
    <w:p w:rsidR="0032572A" w:rsidRPr="00E00B3F" w:rsidRDefault="001342B8" w:rsidP="007A3954">
      <w:pPr>
        <w:pStyle w:val="ListParagraph"/>
        <w:numPr>
          <w:ilvl w:val="0"/>
          <w:numId w:val="8"/>
        </w:numPr>
        <w:rPr>
          <w:sz w:val="20"/>
          <w:szCs w:val="20"/>
        </w:rPr>
      </w:pPr>
      <w:r w:rsidRPr="00E00B3F">
        <w:rPr>
          <w:sz w:val="20"/>
          <w:szCs w:val="20"/>
        </w:rPr>
        <w:t>Make reasonable progress</w:t>
      </w:r>
      <w:r w:rsidR="00BD063E" w:rsidRPr="00E00B3F">
        <w:rPr>
          <w:sz w:val="20"/>
          <w:szCs w:val="20"/>
        </w:rPr>
        <w:t xml:space="preserve"> toward completing academic goals</w:t>
      </w:r>
      <w:r w:rsidR="008C30E4" w:rsidRPr="00E00B3F">
        <w:rPr>
          <w:sz w:val="20"/>
          <w:szCs w:val="20"/>
        </w:rPr>
        <w:t xml:space="preserve"> such as </w:t>
      </w:r>
      <w:r w:rsidR="008C30E4" w:rsidRPr="00E00B3F">
        <w:rPr>
          <w:sz w:val="20"/>
          <w:szCs w:val="20"/>
          <w:u w:val="single"/>
        </w:rPr>
        <w:t>major preparation</w:t>
      </w:r>
      <w:r w:rsidR="00BD063E" w:rsidRPr="00E00B3F">
        <w:rPr>
          <w:sz w:val="20"/>
          <w:szCs w:val="20"/>
        </w:rPr>
        <w:t>.</w:t>
      </w:r>
      <w:r w:rsidR="0032572A" w:rsidRPr="00E00B3F">
        <w:rPr>
          <w:sz w:val="20"/>
          <w:szCs w:val="20"/>
        </w:rPr>
        <w:br/>
      </w:r>
    </w:p>
    <w:p w:rsidR="00FB6D35" w:rsidRPr="00E00B3F" w:rsidRDefault="0032572A" w:rsidP="007A3954">
      <w:pPr>
        <w:pStyle w:val="ListParagraph"/>
        <w:numPr>
          <w:ilvl w:val="0"/>
          <w:numId w:val="8"/>
        </w:numPr>
        <w:rPr>
          <w:sz w:val="20"/>
          <w:szCs w:val="20"/>
        </w:rPr>
      </w:pPr>
      <w:r w:rsidRPr="00E00B3F">
        <w:rPr>
          <w:sz w:val="20"/>
          <w:szCs w:val="20"/>
        </w:rPr>
        <w:t>Engage in com</w:t>
      </w:r>
      <w:r w:rsidR="001342B8" w:rsidRPr="00E00B3F">
        <w:rPr>
          <w:sz w:val="20"/>
          <w:szCs w:val="20"/>
        </w:rPr>
        <w:t xml:space="preserve">munity service, school service, </w:t>
      </w:r>
      <w:r w:rsidRPr="00E00B3F">
        <w:rPr>
          <w:sz w:val="20"/>
          <w:szCs w:val="20"/>
        </w:rPr>
        <w:t>or leadership activity, unless for ex</w:t>
      </w:r>
      <w:r w:rsidR="001342B8" w:rsidRPr="00E00B3F">
        <w:rPr>
          <w:sz w:val="20"/>
          <w:szCs w:val="20"/>
        </w:rPr>
        <w:t>tenuating circumstances you cannot participate</w:t>
      </w:r>
      <w:r w:rsidRPr="00E00B3F">
        <w:rPr>
          <w:sz w:val="20"/>
          <w:szCs w:val="20"/>
        </w:rPr>
        <w:t>.</w:t>
      </w:r>
      <w:r w:rsidR="00FB6D35" w:rsidRPr="00E00B3F">
        <w:rPr>
          <w:sz w:val="20"/>
          <w:szCs w:val="20"/>
        </w:rPr>
        <w:br/>
      </w:r>
    </w:p>
    <w:p w:rsidR="007A3954" w:rsidRPr="00E00B3F" w:rsidRDefault="00C31D23" w:rsidP="007A3954">
      <w:pPr>
        <w:pStyle w:val="ListParagraph"/>
        <w:numPr>
          <w:ilvl w:val="0"/>
          <w:numId w:val="8"/>
        </w:numPr>
        <w:rPr>
          <w:sz w:val="20"/>
          <w:szCs w:val="20"/>
        </w:rPr>
      </w:pPr>
      <w:r w:rsidRPr="00E00B3F">
        <w:rPr>
          <w:sz w:val="20"/>
          <w:szCs w:val="20"/>
        </w:rPr>
        <w:t>Commit no acts of academic dishonesty or other</w:t>
      </w:r>
      <w:r w:rsidR="00685044" w:rsidRPr="00E00B3F">
        <w:rPr>
          <w:sz w:val="20"/>
          <w:szCs w:val="20"/>
        </w:rPr>
        <w:t xml:space="preserve"> </w:t>
      </w:r>
      <w:r w:rsidRPr="00E00B3F">
        <w:rPr>
          <w:sz w:val="20"/>
          <w:szCs w:val="20"/>
        </w:rPr>
        <w:t xml:space="preserve">violations of the </w:t>
      </w:r>
      <w:r w:rsidR="001309A5" w:rsidRPr="00E00B3F">
        <w:rPr>
          <w:sz w:val="20"/>
          <w:szCs w:val="20"/>
        </w:rPr>
        <w:t>Fullerton</w:t>
      </w:r>
      <w:r w:rsidRPr="00E00B3F">
        <w:rPr>
          <w:sz w:val="20"/>
          <w:szCs w:val="20"/>
        </w:rPr>
        <w:t xml:space="preserve"> College Student Code of Conduct.</w:t>
      </w:r>
      <w:r w:rsidR="009D6203" w:rsidRPr="00E00B3F">
        <w:rPr>
          <w:sz w:val="20"/>
          <w:szCs w:val="20"/>
        </w:rPr>
        <w:br/>
      </w:r>
    </w:p>
    <w:p w:rsidR="009A7A06" w:rsidRPr="009A7A06" w:rsidRDefault="001430D4" w:rsidP="00DB2034">
      <w:pPr>
        <w:pStyle w:val="ListParagraph"/>
        <w:numPr>
          <w:ilvl w:val="0"/>
          <w:numId w:val="8"/>
        </w:numPr>
        <w:rPr>
          <w:sz w:val="20"/>
          <w:szCs w:val="20"/>
        </w:rPr>
      </w:pPr>
      <w:r w:rsidRPr="00E00B3F">
        <w:rPr>
          <w:sz w:val="20"/>
          <w:szCs w:val="20"/>
        </w:rPr>
        <w:t>In dealing with the Honors Program Office</w:t>
      </w:r>
      <w:r w:rsidR="00E81E7E" w:rsidRPr="00E00B3F">
        <w:rPr>
          <w:sz w:val="20"/>
          <w:szCs w:val="20"/>
        </w:rPr>
        <w:t xml:space="preserve"> and </w:t>
      </w:r>
      <w:r w:rsidR="001342B8" w:rsidRPr="00E00B3F">
        <w:rPr>
          <w:sz w:val="20"/>
          <w:szCs w:val="20"/>
        </w:rPr>
        <w:t>the Honors Counselor</w:t>
      </w:r>
      <w:r w:rsidR="009A7A06">
        <w:rPr>
          <w:sz w:val="20"/>
          <w:szCs w:val="20"/>
        </w:rPr>
        <w:t>s</w:t>
      </w:r>
      <w:r w:rsidRPr="00E00B3F">
        <w:rPr>
          <w:sz w:val="20"/>
          <w:szCs w:val="20"/>
        </w:rPr>
        <w:t xml:space="preserve">, keep </w:t>
      </w:r>
      <w:r w:rsidR="008C30E4" w:rsidRPr="00E00B3F">
        <w:rPr>
          <w:sz w:val="20"/>
          <w:szCs w:val="20"/>
        </w:rPr>
        <w:t xml:space="preserve">all </w:t>
      </w:r>
      <w:r w:rsidR="00E81E7E" w:rsidRPr="00E00B3F">
        <w:rPr>
          <w:sz w:val="20"/>
          <w:szCs w:val="20"/>
        </w:rPr>
        <w:t xml:space="preserve">appointments, update </w:t>
      </w:r>
      <w:r w:rsidRPr="00E00B3F">
        <w:rPr>
          <w:sz w:val="20"/>
          <w:szCs w:val="20"/>
        </w:rPr>
        <w:t xml:space="preserve">contact information </w:t>
      </w:r>
      <w:r w:rsidR="00E81E7E" w:rsidRPr="00E00B3F">
        <w:rPr>
          <w:sz w:val="20"/>
          <w:szCs w:val="20"/>
        </w:rPr>
        <w:t xml:space="preserve">as needed and complete </w:t>
      </w:r>
      <w:r w:rsidRPr="00E00B3F">
        <w:rPr>
          <w:sz w:val="20"/>
          <w:szCs w:val="20"/>
        </w:rPr>
        <w:t xml:space="preserve">correspondence </w:t>
      </w:r>
      <w:r w:rsidR="00E81E7E" w:rsidRPr="00E00B3F">
        <w:rPr>
          <w:sz w:val="20"/>
          <w:szCs w:val="20"/>
        </w:rPr>
        <w:t xml:space="preserve">in a </w:t>
      </w:r>
      <w:r w:rsidRPr="00E00B3F">
        <w:rPr>
          <w:sz w:val="20"/>
          <w:szCs w:val="20"/>
        </w:rPr>
        <w:t>timely</w:t>
      </w:r>
      <w:r w:rsidR="00E81E7E" w:rsidRPr="00E00B3F">
        <w:rPr>
          <w:sz w:val="20"/>
          <w:szCs w:val="20"/>
        </w:rPr>
        <w:t xml:space="preserve"> fashion, meeting deadlines</w:t>
      </w:r>
      <w:r w:rsidR="001342B8" w:rsidRPr="00E00B3F">
        <w:rPr>
          <w:sz w:val="20"/>
          <w:szCs w:val="20"/>
        </w:rPr>
        <w:t>, in a respectful, professional manner</w:t>
      </w:r>
      <w:r w:rsidRPr="00E00B3F">
        <w:rPr>
          <w:sz w:val="20"/>
          <w:szCs w:val="20"/>
        </w:rPr>
        <w:t>.</w:t>
      </w:r>
      <w:r w:rsidR="006815F2" w:rsidRPr="00E00B3F">
        <w:rPr>
          <w:sz w:val="20"/>
          <w:szCs w:val="20"/>
        </w:rPr>
        <w:br/>
      </w:r>
    </w:p>
    <w:p w:rsidR="009A7A06" w:rsidRDefault="009A7A06" w:rsidP="009A7A06">
      <w:pPr>
        <w:rPr>
          <w:rFonts w:eastAsiaTheme="majorEastAsia"/>
          <w:sz w:val="20"/>
          <w:szCs w:val="20"/>
        </w:rPr>
      </w:pPr>
    </w:p>
    <w:p w:rsidR="009A7A06" w:rsidRDefault="009A7A06" w:rsidP="009A7A06">
      <w:pPr>
        <w:rPr>
          <w:rFonts w:eastAsiaTheme="majorEastAsia"/>
          <w:sz w:val="20"/>
          <w:szCs w:val="20"/>
        </w:rPr>
      </w:pPr>
    </w:p>
    <w:p w:rsidR="009A7A06" w:rsidRDefault="009A7A06" w:rsidP="009A7A06">
      <w:pPr>
        <w:rPr>
          <w:rFonts w:eastAsiaTheme="majorEastAsia"/>
          <w:sz w:val="20"/>
          <w:szCs w:val="20"/>
        </w:rPr>
      </w:pPr>
    </w:p>
    <w:p w:rsidR="009A7A06" w:rsidRDefault="009A7A06" w:rsidP="009A7A06">
      <w:pPr>
        <w:rPr>
          <w:rFonts w:eastAsiaTheme="majorEastAsia"/>
          <w:sz w:val="20"/>
          <w:szCs w:val="20"/>
        </w:rPr>
      </w:pPr>
    </w:p>
    <w:p w:rsidR="009A7A06" w:rsidRDefault="009A7A06" w:rsidP="009A7A06">
      <w:pPr>
        <w:rPr>
          <w:rFonts w:eastAsiaTheme="majorEastAsia"/>
          <w:sz w:val="20"/>
          <w:szCs w:val="20"/>
        </w:rPr>
      </w:pPr>
    </w:p>
    <w:p w:rsidR="0032742A" w:rsidRPr="009A7A06" w:rsidRDefault="0032742A" w:rsidP="009A7A06">
      <w:pPr>
        <w:rPr>
          <w:sz w:val="20"/>
          <w:szCs w:val="20"/>
        </w:rPr>
      </w:pPr>
      <w:r w:rsidRPr="009A7A06">
        <w:rPr>
          <w:rFonts w:eastAsiaTheme="majorEastAsia"/>
          <w:sz w:val="20"/>
          <w:szCs w:val="20"/>
        </w:rPr>
        <w:br/>
      </w:r>
    </w:p>
    <w:p w:rsidR="006C627A" w:rsidRPr="00E00B3F" w:rsidRDefault="006C627A" w:rsidP="006C627A">
      <w:pPr>
        <w:pStyle w:val="Heading1"/>
        <w:rPr>
          <w:rFonts w:ascii="Century Gothic" w:hAnsi="Century Gothic"/>
          <w:color w:val="1F497D" w:themeColor="text2"/>
        </w:rPr>
      </w:pPr>
      <w:r w:rsidRPr="00E00B3F">
        <w:rPr>
          <w:rFonts w:ascii="Century Gothic" w:hAnsi="Century Gothic"/>
          <w:color w:val="1F497D" w:themeColor="text2"/>
        </w:rPr>
        <w:lastRenderedPageBreak/>
        <w:t>“This Week in Honors”</w:t>
      </w:r>
    </w:p>
    <w:p w:rsidR="006C627A" w:rsidRPr="00E00B3F" w:rsidRDefault="006C627A" w:rsidP="006C627A">
      <w:pPr>
        <w:rPr>
          <w:rFonts w:eastAsiaTheme="majorEastAsia"/>
          <w:sz w:val="20"/>
          <w:szCs w:val="20"/>
        </w:rPr>
      </w:pPr>
    </w:p>
    <w:p w:rsidR="00A452FD" w:rsidRPr="00E00B3F" w:rsidRDefault="006C627A" w:rsidP="006C627A">
      <w:pPr>
        <w:rPr>
          <w:rFonts w:eastAsiaTheme="majorEastAsia"/>
          <w:sz w:val="20"/>
          <w:szCs w:val="20"/>
        </w:rPr>
      </w:pPr>
      <w:r w:rsidRPr="00E00B3F">
        <w:rPr>
          <w:rFonts w:eastAsiaTheme="majorEastAsia"/>
          <w:sz w:val="20"/>
          <w:szCs w:val="20"/>
        </w:rPr>
        <w:t>Each Monday morning, during the regular semester, honors students will receive a weekly e-mail newsletter with announcements, campus events, deadlines, and other important information.  Please be sure to read this newsletter and pay attention to deadlines listed.  If you stop receiving the newsletter, it is your responsibility to contact the Honors office with an updated email address.</w:t>
      </w:r>
    </w:p>
    <w:p w:rsidR="00A452FD" w:rsidRPr="00E00B3F" w:rsidRDefault="00A452FD" w:rsidP="006C627A">
      <w:pPr>
        <w:rPr>
          <w:rFonts w:eastAsiaTheme="majorEastAsia"/>
          <w:sz w:val="20"/>
          <w:szCs w:val="20"/>
        </w:rPr>
      </w:pPr>
    </w:p>
    <w:p w:rsidR="00A452FD" w:rsidRPr="00E00B3F" w:rsidRDefault="00A452FD" w:rsidP="00A452FD">
      <w:pPr>
        <w:rPr>
          <w:rFonts w:eastAsiaTheme="majorEastAsia"/>
          <w:sz w:val="20"/>
          <w:szCs w:val="20"/>
        </w:rPr>
      </w:pPr>
    </w:p>
    <w:p w:rsidR="0076131D" w:rsidRPr="00E00B3F" w:rsidRDefault="0076131D" w:rsidP="00A452FD">
      <w:pPr>
        <w:rPr>
          <w:rFonts w:eastAsiaTheme="majorEastAsia"/>
          <w:b/>
          <w:color w:val="1F497D" w:themeColor="text2"/>
          <w:sz w:val="28"/>
          <w:szCs w:val="28"/>
        </w:rPr>
      </w:pPr>
      <w:r w:rsidRPr="00E00B3F">
        <w:rPr>
          <w:b/>
          <w:color w:val="1F497D" w:themeColor="text2"/>
          <w:sz w:val="28"/>
          <w:szCs w:val="28"/>
        </w:rPr>
        <w:t>Honors Program Certification</w:t>
      </w:r>
    </w:p>
    <w:p w:rsidR="007A3954" w:rsidRPr="00E00B3F" w:rsidRDefault="007A3954" w:rsidP="00146EDE">
      <w:pPr>
        <w:jc w:val="center"/>
        <w:rPr>
          <w:rFonts w:eastAsiaTheme="majorEastAsia"/>
          <w:b/>
          <w:color w:val="1F497D" w:themeColor="text2"/>
          <w:szCs w:val="22"/>
        </w:rPr>
      </w:pPr>
    </w:p>
    <w:p w:rsidR="00A452FD" w:rsidRPr="00E00B3F" w:rsidRDefault="001342B8" w:rsidP="00A452FD">
      <w:pPr>
        <w:rPr>
          <w:sz w:val="20"/>
          <w:szCs w:val="20"/>
        </w:rPr>
      </w:pPr>
      <w:r w:rsidRPr="00E00B3F">
        <w:rPr>
          <w:rFonts w:eastAsiaTheme="majorEastAsia" w:cstheme="majorBidi"/>
          <w:b/>
          <w:bCs/>
          <w:color w:val="1F497D" w:themeColor="text2"/>
          <w:szCs w:val="26"/>
        </w:rPr>
        <w:t>Honors Certification</w:t>
      </w:r>
      <w:r w:rsidR="00645934" w:rsidRPr="00E00B3F">
        <w:rPr>
          <w:rFonts w:eastAsiaTheme="majorEastAsia" w:cstheme="majorBidi"/>
          <w:b/>
          <w:bCs/>
          <w:color w:val="1F497D" w:themeColor="text2"/>
          <w:szCs w:val="26"/>
        </w:rPr>
        <w:t>:</w:t>
      </w:r>
      <w:r w:rsidR="00EF11A5" w:rsidRPr="00E00B3F">
        <w:rPr>
          <w:rFonts w:eastAsiaTheme="majorEastAsia" w:cstheme="majorBidi"/>
          <w:b/>
          <w:bCs/>
          <w:color w:val="1F497D" w:themeColor="text2"/>
          <w:szCs w:val="26"/>
        </w:rPr>
        <w:t xml:space="preserve"> </w:t>
      </w:r>
      <w:r w:rsidR="00A452FD" w:rsidRPr="00E00B3F">
        <w:rPr>
          <w:sz w:val="20"/>
          <w:szCs w:val="20"/>
        </w:rPr>
        <w:t xml:space="preserve">All Honors courses counting toward Program completion must be </w:t>
      </w:r>
      <w:r w:rsidR="00A452FD" w:rsidRPr="00E00B3F">
        <w:rPr>
          <w:sz w:val="20"/>
          <w:szCs w:val="20"/>
          <w:u w:val="single"/>
        </w:rPr>
        <w:t>graded</w:t>
      </w:r>
      <w:r w:rsidR="00A452FD" w:rsidRPr="00E00B3F">
        <w:rPr>
          <w:sz w:val="20"/>
          <w:szCs w:val="20"/>
        </w:rPr>
        <w:t xml:space="preserve"> (Pass/No Pass is not allowed).  Up to six units of Honors coursework may be taken at Cypress College or, by petition, at other HTCC California Community Colleges.  </w:t>
      </w:r>
      <w:hyperlink r:id="rId9" w:history="1">
        <w:r w:rsidR="00A452FD" w:rsidRPr="00E00B3F">
          <w:rPr>
            <w:rStyle w:val="Hyperlink"/>
            <w:sz w:val="20"/>
            <w:szCs w:val="20"/>
          </w:rPr>
          <w:t>http://htcca.org</w:t>
        </w:r>
      </w:hyperlink>
      <w:r w:rsidR="00A452FD" w:rsidRPr="00E00B3F">
        <w:rPr>
          <w:sz w:val="20"/>
          <w:szCs w:val="20"/>
        </w:rPr>
        <w:t xml:space="preserve">   </w:t>
      </w:r>
      <w:proofErr w:type="gramStart"/>
      <w:r w:rsidR="00901D36" w:rsidRPr="00E00B3F">
        <w:rPr>
          <w:rFonts w:eastAsiaTheme="majorEastAsia"/>
          <w:sz w:val="20"/>
          <w:szCs w:val="20"/>
        </w:rPr>
        <w:t>To</w:t>
      </w:r>
      <w:proofErr w:type="gramEnd"/>
      <w:r w:rsidR="00901D36" w:rsidRPr="00E00B3F">
        <w:rPr>
          <w:rFonts w:eastAsiaTheme="majorEastAsia"/>
          <w:sz w:val="20"/>
          <w:szCs w:val="20"/>
        </w:rPr>
        <w:t xml:space="preserve"> “complete the Honors Program</w:t>
      </w:r>
      <w:r w:rsidR="00DD3B92" w:rsidRPr="00E00B3F">
        <w:rPr>
          <w:rFonts w:eastAsiaTheme="majorEastAsia"/>
          <w:sz w:val="20"/>
          <w:szCs w:val="20"/>
        </w:rPr>
        <w:t>,</w:t>
      </w:r>
      <w:r w:rsidR="00901D36" w:rsidRPr="00E00B3F">
        <w:rPr>
          <w:rFonts w:eastAsiaTheme="majorEastAsia"/>
          <w:sz w:val="20"/>
          <w:szCs w:val="20"/>
        </w:rPr>
        <w:t xml:space="preserve">” not only current Good Standing but also the accomplishment of one of the </w:t>
      </w:r>
      <w:r w:rsidR="0076131D" w:rsidRPr="00E00B3F">
        <w:rPr>
          <w:rFonts w:eastAsiaTheme="majorEastAsia"/>
          <w:sz w:val="20"/>
          <w:szCs w:val="20"/>
        </w:rPr>
        <w:t>two</w:t>
      </w:r>
      <w:r w:rsidR="00901D36" w:rsidRPr="00E00B3F">
        <w:rPr>
          <w:rFonts w:eastAsiaTheme="majorEastAsia"/>
          <w:sz w:val="20"/>
          <w:szCs w:val="20"/>
        </w:rPr>
        <w:t xml:space="preserve"> Honors </w:t>
      </w:r>
      <w:r w:rsidR="00657070" w:rsidRPr="00E00B3F">
        <w:rPr>
          <w:rFonts w:eastAsiaTheme="majorEastAsia"/>
          <w:sz w:val="20"/>
          <w:szCs w:val="20"/>
        </w:rPr>
        <w:t>track options</w:t>
      </w:r>
      <w:r w:rsidR="00901D36" w:rsidRPr="00E00B3F">
        <w:rPr>
          <w:rFonts w:eastAsiaTheme="majorEastAsia"/>
          <w:sz w:val="20"/>
          <w:szCs w:val="20"/>
        </w:rPr>
        <w:t xml:space="preserve"> is required:</w:t>
      </w:r>
      <w:r w:rsidR="00A452FD" w:rsidRPr="00E00B3F">
        <w:rPr>
          <w:sz w:val="20"/>
          <w:szCs w:val="20"/>
        </w:rPr>
        <w:t xml:space="preserve"> </w:t>
      </w:r>
    </w:p>
    <w:p w:rsidR="00645934" w:rsidRPr="00E00B3F" w:rsidRDefault="00645934" w:rsidP="00DB2034">
      <w:pPr>
        <w:rPr>
          <w:rFonts w:eastAsiaTheme="majorEastAsia"/>
          <w:sz w:val="20"/>
          <w:szCs w:val="20"/>
        </w:rPr>
      </w:pPr>
    </w:p>
    <w:p w:rsidR="00B26F05" w:rsidRPr="00E00B3F" w:rsidRDefault="0076131D" w:rsidP="00F16FAB">
      <w:pPr>
        <w:ind w:firstLine="720"/>
        <w:rPr>
          <w:color w:val="1F497D" w:themeColor="text2"/>
          <w:sz w:val="20"/>
          <w:szCs w:val="20"/>
        </w:rPr>
      </w:pPr>
      <w:r w:rsidRPr="00E00B3F">
        <w:rPr>
          <w:b/>
          <w:color w:val="1F497D" w:themeColor="text2"/>
          <w:sz w:val="20"/>
          <w:szCs w:val="20"/>
        </w:rPr>
        <w:t>Standard Honors Certification</w:t>
      </w:r>
    </w:p>
    <w:p w:rsidR="0076131D" w:rsidRPr="00E00B3F" w:rsidRDefault="0076131D" w:rsidP="00F16FAB">
      <w:pPr>
        <w:ind w:left="720"/>
        <w:rPr>
          <w:sz w:val="20"/>
          <w:szCs w:val="20"/>
        </w:rPr>
      </w:pPr>
      <w:r w:rsidRPr="00E00B3F">
        <w:rPr>
          <w:sz w:val="20"/>
          <w:szCs w:val="20"/>
        </w:rPr>
        <w:t>Complete at least 15 units of Honors coursework with a “C” or better and an overall GPA of 3.4+</w:t>
      </w:r>
    </w:p>
    <w:p w:rsidR="0076131D" w:rsidRPr="00E00B3F" w:rsidRDefault="0076131D" w:rsidP="0076131D">
      <w:pPr>
        <w:pStyle w:val="ListParagraph"/>
        <w:ind w:left="2880"/>
        <w:rPr>
          <w:sz w:val="20"/>
          <w:szCs w:val="20"/>
        </w:rPr>
      </w:pPr>
      <w:r w:rsidRPr="00E00B3F">
        <w:rPr>
          <w:sz w:val="20"/>
          <w:szCs w:val="20"/>
        </w:rPr>
        <w:t xml:space="preserve"> </w:t>
      </w:r>
    </w:p>
    <w:p w:rsidR="0076131D" w:rsidRPr="00E00B3F" w:rsidRDefault="0076131D" w:rsidP="00F16FAB">
      <w:pPr>
        <w:ind w:firstLine="720"/>
        <w:rPr>
          <w:b/>
          <w:color w:val="1F497D" w:themeColor="text2"/>
          <w:sz w:val="20"/>
          <w:szCs w:val="20"/>
        </w:rPr>
      </w:pPr>
      <w:r w:rsidRPr="00E00B3F">
        <w:rPr>
          <w:b/>
          <w:color w:val="1F497D" w:themeColor="text2"/>
          <w:sz w:val="20"/>
          <w:szCs w:val="20"/>
        </w:rPr>
        <w:t>STEM Track Honors Certification</w:t>
      </w:r>
    </w:p>
    <w:p w:rsidR="0076131D" w:rsidRPr="00E00B3F" w:rsidRDefault="00A452FD" w:rsidP="00F16FAB">
      <w:pPr>
        <w:pStyle w:val="ListParagraph"/>
        <w:tabs>
          <w:tab w:val="left" w:pos="3330"/>
        </w:tabs>
        <w:rPr>
          <w:sz w:val="20"/>
          <w:szCs w:val="20"/>
        </w:rPr>
      </w:pPr>
      <w:r w:rsidRPr="00E00B3F">
        <w:rPr>
          <w:sz w:val="20"/>
          <w:szCs w:val="20"/>
        </w:rPr>
        <w:t>An overall GPA of 3.4+ and c</w:t>
      </w:r>
      <w:r w:rsidR="0076131D" w:rsidRPr="00E00B3F">
        <w:rPr>
          <w:sz w:val="20"/>
          <w:szCs w:val="20"/>
        </w:rPr>
        <w:t xml:space="preserve">omplete at least 9 units of Honors coursework and 6 units of high-level STEM non-honors coursework  with a “C” or better, attend at least two extracurricular events </w:t>
      </w:r>
      <w:r w:rsidR="009A7A06">
        <w:rPr>
          <w:sz w:val="20"/>
          <w:szCs w:val="20"/>
        </w:rPr>
        <w:t xml:space="preserve">that relates to your major or career interests </w:t>
      </w:r>
      <w:r w:rsidR="009A7A06" w:rsidRPr="009A7A06">
        <w:rPr>
          <w:b/>
          <w:sz w:val="20"/>
          <w:szCs w:val="20"/>
          <w:u w:val="single"/>
        </w:rPr>
        <w:t>and</w:t>
      </w:r>
      <w:r w:rsidR="0076131D" w:rsidRPr="00E00B3F">
        <w:rPr>
          <w:sz w:val="20"/>
          <w:szCs w:val="20"/>
        </w:rPr>
        <w:t xml:space="preserve"> one of the following:</w:t>
      </w:r>
    </w:p>
    <w:p w:rsidR="0076131D" w:rsidRPr="00E00B3F" w:rsidRDefault="0076131D" w:rsidP="00F16FAB">
      <w:pPr>
        <w:pStyle w:val="ListParagraph"/>
        <w:numPr>
          <w:ilvl w:val="0"/>
          <w:numId w:val="38"/>
        </w:numPr>
        <w:tabs>
          <w:tab w:val="left" w:pos="1080"/>
          <w:tab w:val="left" w:pos="1170"/>
        </w:tabs>
        <w:ind w:left="990" w:firstLine="0"/>
        <w:rPr>
          <w:sz w:val="20"/>
          <w:szCs w:val="20"/>
        </w:rPr>
      </w:pPr>
      <w:r w:rsidRPr="00E00B3F">
        <w:rPr>
          <w:sz w:val="20"/>
          <w:szCs w:val="20"/>
        </w:rPr>
        <w:t>50 hours of Service Learning with a paper</w:t>
      </w:r>
    </w:p>
    <w:p w:rsidR="0076131D" w:rsidRPr="00E00B3F" w:rsidRDefault="0076131D" w:rsidP="00F16FAB">
      <w:pPr>
        <w:pStyle w:val="ListParagraph"/>
        <w:numPr>
          <w:ilvl w:val="0"/>
          <w:numId w:val="38"/>
        </w:numPr>
        <w:tabs>
          <w:tab w:val="left" w:pos="1080"/>
          <w:tab w:val="left" w:pos="1170"/>
          <w:tab w:val="left" w:pos="3330"/>
        </w:tabs>
        <w:ind w:left="990" w:firstLine="0"/>
        <w:rPr>
          <w:sz w:val="20"/>
          <w:szCs w:val="20"/>
        </w:rPr>
      </w:pPr>
      <w:r w:rsidRPr="00E00B3F">
        <w:rPr>
          <w:sz w:val="20"/>
          <w:szCs w:val="20"/>
        </w:rPr>
        <w:t>Two Academic Conference Presentations</w:t>
      </w:r>
    </w:p>
    <w:p w:rsidR="0076131D" w:rsidRPr="00E00B3F" w:rsidRDefault="0076131D" w:rsidP="00F16FAB">
      <w:pPr>
        <w:pStyle w:val="ListParagraph"/>
        <w:numPr>
          <w:ilvl w:val="0"/>
          <w:numId w:val="38"/>
        </w:numPr>
        <w:tabs>
          <w:tab w:val="left" w:pos="1080"/>
          <w:tab w:val="left" w:pos="1170"/>
          <w:tab w:val="left" w:pos="3330"/>
        </w:tabs>
        <w:ind w:left="990" w:firstLine="0"/>
        <w:rPr>
          <w:sz w:val="20"/>
          <w:szCs w:val="20"/>
        </w:rPr>
      </w:pPr>
      <w:r w:rsidRPr="00E00B3F">
        <w:rPr>
          <w:sz w:val="20"/>
          <w:szCs w:val="20"/>
        </w:rPr>
        <w:t>30+ Internship hours in your field</w:t>
      </w:r>
    </w:p>
    <w:p w:rsidR="0076131D" w:rsidRDefault="0076131D" w:rsidP="00F16FAB">
      <w:pPr>
        <w:pStyle w:val="ListParagraph"/>
        <w:numPr>
          <w:ilvl w:val="0"/>
          <w:numId w:val="38"/>
        </w:numPr>
        <w:tabs>
          <w:tab w:val="left" w:pos="1080"/>
          <w:tab w:val="left" w:pos="1170"/>
          <w:tab w:val="left" w:pos="3330"/>
        </w:tabs>
        <w:ind w:left="990" w:firstLine="0"/>
        <w:rPr>
          <w:sz w:val="20"/>
          <w:szCs w:val="20"/>
        </w:rPr>
      </w:pPr>
      <w:r w:rsidRPr="00E00B3F">
        <w:rPr>
          <w:sz w:val="20"/>
          <w:szCs w:val="20"/>
        </w:rPr>
        <w:t xml:space="preserve">A supervised STEM Weekend Experience </w:t>
      </w:r>
    </w:p>
    <w:p w:rsidR="009A7A06" w:rsidRPr="00E00B3F" w:rsidRDefault="009A7A06" w:rsidP="00F16FAB">
      <w:pPr>
        <w:pStyle w:val="ListParagraph"/>
        <w:numPr>
          <w:ilvl w:val="0"/>
          <w:numId w:val="38"/>
        </w:numPr>
        <w:tabs>
          <w:tab w:val="left" w:pos="1080"/>
          <w:tab w:val="left" w:pos="1170"/>
          <w:tab w:val="left" w:pos="3330"/>
        </w:tabs>
        <w:ind w:left="990" w:firstLine="0"/>
        <w:rPr>
          <w:sz w:val="20"/>
          <w:szCs w:val="20"/>
        </w:rPr>
      </w:pPr>
      <w:r>
        <w:rPr>
          <w:sz w:val="20"/>
          <w:szCs w:val="20"/>
        </w:rPr>
        <w:t xml:space="preserve">Other high impact learning experience </w:t>
      </w:r>
    </w:p>
    <w:p w:rsidR="0076131D" w:rsidRPr="00E00B3F" w:rsidRDefault="0076131D" w:rsidP="0076131D">
      <w:pPr>
        <w:widowControl w:val="0"/>
      </w:pPr>
    </w:p>
    <w:p w:rsidR="0076131D" w:rsidRPr="00E00B3F" w:rsidRDefault="0076131D" w:rsidP="00F16FAB">
      <w:pPr>
        <w:widowControl w:val="0"/>
        <w:ind w:left="720"/>
        <w:rPr>
          <w:b/>
          <w:color w:val="1F497D" w:themeColor="text2"/>
          <w:sz w:val="20"/>
          <w:szCs w:val="20"/>
        </w:rPr>
      </w:pPr>
      <w:r w:rsidRPr="00E00B3F">
        <w:rPr>
          <w:b/>
          <w:color w:val="1F497D" w:themeColor="text2"/>
          <w:sz w:val="20"/>
          <w:szCs w:val="20"/>
        </w:rPr>
        <w:t>STEM Non-Honors Coursework Acceptable for Certification:</w:t>
      </w:r>
    </w:p>
    <w:p w:rsidR="0076131D" w:rsidRPr="00E00B3F" w:rsidRDefault="0076131D" w:rsidP="00F16FAB">
      <w:pPr>
        <w:widowControl w:val="0"/>
        <w:ind w:left="720"/>
        <w:rPr>
          <w:sz w:val="20"/>
          <w:szCs w:val="20"/>
        </w:rPr>
      </w:pPr>
      <w:r w:rsidRPr="00E00B3F">
        <w:rPr>
          <w:sz w:val="20"/>
          <w:szCs w:val="20"/>
        </w:rPr>
        <w:t xml:space="preserve">Physics: 221, 222, 223, </w:t>
      </w:r>
      <w:proofErr w:type="gramStart"/>
      <w:r w:rsidRPr="00E00B3F">
        <w:rPr>
          <w:sz w:val="20"/>
          <w:szCs w:val="20"/>
        </w:rPr>
        <w:t>299</w:t>
      </w:r>
      <w:proofErr w:type="gramEnd"/>
      <w:r w:rsidRPr="00E00B3F">
        <w:rPr>
          <w:sz w:val="20"/>
          <w:szCs w:val="20"/>
        </w:rPr>
        <w:tab/>
      </w:r>
      <w:r w:rsidRPr="00E00B3F">
        <w:rPr>
          <w:sz w:val="20"/>
          <w:szCs w:val="20"/>
        </w:rPr>
        <w:tab/>
        <w:t>Chemistry: 111A, 111B, 211A, 211B</w:t>
      </w:r>
    </w:p>
    <w:p w:rsidR="0076131D" w:rsidRPr="00E00B3F" w:rsidRDefault="0076131D" w:rsidP="00F16FAB">
      <w:pPr>
        <w:widowControl w:val="0"/>
        <w:ind w:left="720"/>
        <w:rPr>
          <w:sz w:val="20"/>
          <w:szCs w:val="20"/>
        </w:rPr>
      </w:pPr>
      <w:r w:rsidRPr="00E00B3F">
        <w:rPr>
          <w:sz w:val="20"/>
          <w:szCs w:val="20"/>
        </w:rPr>
        <w:t xml:space="preserve">Biology: 170, 272, 274, 276, </w:t>
      </w:r>
      <w:proofErr w:type="gramStart"/>
      <w:r w:rsidRPr="00E00B3F">
        <w:rPr>
          <w:sz w:val="20"/>
          <w:szCs w:val="20"/>
        </w:rPr>
        <w:t>299</w:t>
      </w:r>
      <w:proofErr w:type="gramEnd"/>
      <w:r w:rsidRPr="00E00B3F">
        <w:rPr>
          <w:sz w:val="20"/>
          <w:szCs w:val="20"/>
        </w:rPr>
        <w:tab/>
        <w:t xml:space="preserve">Mathematics: 150B, 250A, 250B, </w:t>
      </w:r>
    </w:p>
    <w:p w:rsidR="00970BEF" w:rsidRPr="00E00B3F" w:rsidRDefault="00970BEF" w:rsidP="00970BEF"/>
    <w:p w:rsidR="00A452FD" w:rsidRPr="00E00B3F" w:rsidRDefault="00A452FD" w:rsidP="00970BEF">
      <w:pPr>
        <w:rPr>
          <w:b/>
          <w:color w:val="1F497D" w:themeColor="text2"/>
        </w:rPr>
      </w:pPr>
    </w:p>
    <w:p w:rsidR="00970BEF" w:rsidRPr="00E00B3F" w:rsidRDefault="00970BEF" w:rsidP="00970BEF">
      <w:pPr>
        <w:rPr>
          <w:b/>
          <w:color w:val="1F497D" w:themeColor="text2"/>
        </w:rPr>
      </w:pPr>
      <w:r w:rsidRPr="00E00B3F">
        <w:rPr>
          <w:b/>
          <w:color w:val="1F497D" w:themeColor="text2"/>
        </w:rPr>
        <w:t>Applying for Honors Certification</w:t>
      </w:r>
    </w:p>
    <w:p w:rsidR="00970BEF" w:rsidRPr="00E00B3F" w:rsidRDefault="00970BEF" w:rsidP="00970BEF">
      <w:pPr>
        <w:rPr>
          <w:sz w:val="20"/>
          <w:szCs w:val="20"/>
        </w:rPr>
      </w:pPr>
      <w:r w:rsidRPr="00E00B3F">
        <w:rPr>
          <w:sz w:val="20"/>
          <w:szCs w:val="20"/>
          <w:u w:val="single"/>
        </w:rPr>
        <w:t>All</w:t>
      </w:r>
      <w:r w:rsidR="00393ABB" w:rsidRPr="00E00B3F">
        <w:rPr>
          <w:sz w:val="20"/>
          <w:szCs w:val="20"/>
          <w:u w:val="single"/>
        </w:rPr>
        <w:t xml:space="preserve"> qualified</w:t>
      </w:r>
      <w:r w:rsidRPr="00E00B3F">
        <w:rPr>
          <w:sz w:val="20"/>
          <w:szCs w:val="20"/>
          <w:u w:val="single"/>
        </w:rPr>
        <w:t xml:space="preserve"> students must apply for Honors Certification</w:t>
      </w:r>
      <w:r w:rsidRPr="00E00B3F">
        <w:rPr>
          <w:sz w:val="20"/>
          <w:szCs w:val="20"/>
        </w:rPr>
        <w:t>.  Applications are available in the Honors Office.  Applications must be received by March 1</w:t>
      </w:r>
      <w:r w:rsidRPr="00E00B3F">
        <w:rPr>
          <w:sz w:val="20"/>
          <w:szCs w:val="20"/>
          <w:vertAlign w:val="superscript"/>
        </w:rPr>
        <w:t>st</w:t>
      </w:r>
      <w:r w:rsidRPr="00E00B3F">
        <w:rPr>
          <w:sz w:val="20"/>
          <w:szCs w:val="20"/>
        </w:rPr>
        <w:t xml:space="preserve"> to be recognized as “Honors Certified” at the spring Honors Certification Lunch and receive a graduation medallion for Commencement (graduating certified students only).  </w:t>
      </w:r>
    </w:p>
    <w:p w:rsidR="00141BD0" w:rsidRPr="00E00B3F" w:rsidRDefault="00141BD0" w:rsidP="003430DF"/>
    <w:p w:rsidR="009A7A06" w:rsidRDefault="00970BEF" w:rsidP="00970BEF">
      <w:pPr>
        <w:rPr>
          <w:sz w:val="20"/>
          <w:szCs w:val="20"/>
        </w:rPr>
      </w:pPr>
      <w:r w:rsidRPr="00E00B3F">
        <w:rPr>
          <w:sz w:val="20"/>
          <w:szCs w:val="20"/>
        </w:rPr>
        <w:t>Students who complete the Honors Program receive not only the Certificate but also special transcript notation, “Honors Certified [</w:t>
      </w:r>
      <w:proofErr w:type="spellStart"/>
      <w:r w:rsidRPr="00E00B3F">
        <w:rPr>
          <w:sz w:val="20"/>
          <w:szCs w:val="20"/>
        </w:rPr>
        <w:t>Sem</w:t>
      </w:r>
      <w:proofErr w:type="spellEnd"/>
      <w:r w:rsidRPr="00E00B3F">
        <w:rPr>
          <w:sz w:val="20"/>
          <w:szCs w:val="20"/>
        </w:rPr>
        <w:t>/</w:t>
      </w:r>
      <w:proofErr w:type="spellStart"/>
      <w:r w:rsidRPr="00E00B3F">
        <w:rPr>
          <w:sz w:val="20"/>
          <w:szCs w:val="20"/>
        </w:rPr>
        <w:t>Yr</w:t>
      </w:r>
      <w:proofErr w:type="spellEnd"/>
      <w:r w:rsidRPr="00E00B3F">
        <w:rPr>
          <w:sz w:val="20"/>
          <w:szCs w:val="20"/>
        </w:rPr>
        <w:t>].”</w:t>
      </w:r>
    </w:p>
    <w:p w:rsidR="009A7A06" w:rsidRDefault="009A7A06" w:rsidP="00970BEF">
      <w:pPr>
        <w:rPr>
          <w:sz w:val="20"/>
          <w:szCs w:val="20"/>
        </w:rPr>
      </w:pPr>
    </w:p>
    <w:p w:rsidR="00970BEF" w:rsidRPr="00E00B3F" w:rsidRDefault="00970BEF" w:rsidP="00970BEF">
      <w:pPr>
        <w:rPr>
          <w:sz w:val="20"/>
          <w:szCs w:val="20"/>
        </w:rPr>
      </w:pPr>
      <w:r w:rsidRPr="00E00B3F">
        <w:rPr>
          <w:sz w:val="20"/>
          <w:szCs w:val="20"/>
        </w:rPr>
        <w:br/>
      </w:r>
    </w:p>
    <w:p w:rsidR="00F32698" w:rsidRPr="00E00B3F" w:rsidRDefault="00C26615" w:rsidP="00FC4E6E">
      <w:pPr>
        <w:pStyle w:val="Heading1"/>
        <w:rPr>
          <w:rFonts w:ascii="Century Gothic" w:hAnsi="Century Gothic"/>
          <w:color w:val="1F497D" w:themeColor="text2"/>
          <w:sz w:val="16"/>
          <w:szCs w:val="16"/>
        </w:rPr>
      </w:pPr>
      <w:bookmarkStart w:id="6" w:name="_Toc352326542"/>
      <w:r w:rsidRPr="00E00B3F">
        <w:rPr>
          <w:rFonts w:ascii="Century Gothic" w:hAnsi="Century Gothic"/>
          <w:color w:val="1F497D" w:themeColor="text2"/>
        </w:rPr>
        <w:lastRenderedPageBreak/>
        <w:t>Honors Program Benefits</w:t>
      </w:r>
      <w:bookmarkEnd w:id="6"/>
    </w:p>
    <w:p w:rsidR="00C26615" w:rsidRPr="00E00B3F" w:rsidRDefault="00C26615" w:rsidP="00C26615">
      <w:pPr>
        <w:rPr>
          <w:sz w:val="16"/>
          <w:szCs w:val="16"/>
        </w:rPr>
      </w:pPr>
    </w:p>
    <w:p w:rsidR="00C26615" w:rsidRPr="00E00B3F" w:rsidRDefault="00C26615" w:rsidP="00C26615">
      <w:r w:rsidRPr="00E00B3F">
        <w:t>The benefits of participating in the Honors Program are many.  The table below provides a breakdown of the main benefits:</w:t>
      </w:r>
    </w:p>
    <w:p w:rsidR="00C26615" w:rsidRPr="00E00B3F" w:rsidRDefault="00C26615" w:rsidP="00C26615"/>
    <w:tbl>
      <w:tblPr>
        <w:tblStyle w:val="TableGrid"/>
        <w:tblW w:w="9486" w:type="dxa"/>
        <w:tblLayout w:type="fixed"/>
        <w:tblLook w:val="04A0" w:firstRow="1" w:lastRow="0" w:firstColumn="1" w:lastColumn="0" w:noHBand="0" w:noVBand="1"/>
      </w:tblPr>
      <w:tblGrid>
        <w:gridCol w:w="7038"/>
        <w:gridCol w:w="1260"/>
        <w:gridCol w:w="1188"/>
      </w:tblGrid>
      <w:tr w:rsidR="008D189A" w:rsidRPr="00E00B3F" w:rsidTr="008D189A">
        <w:trPr>
          <w:cantSplit/>
          <w:trHeight w:hRule="exact" w:val="2045"/>
        </w:trPr>
        <w:tc>
          <w:tcPr>
            <w:tcW w:w="7038" w:type="dxa"/>
            <w:vAlign w:val="center"/>
          </w:tcPr>
          <w:p w:rsidR="008D189A" w:rsidRPr="00E00B3F" w:rsidRDefault="008D189A" w:rsidP="00C26615">
            <w:pPr>
              <w:rPr>
                <w:b/>
                <w:color w:val="1F497D" w:themeColor="text2"/>
                <w:sz w:val="24"/>
              </w:rPr>
            </w:pPr>
          </w:p>
          <w:p w:rsidR="008D189A" w:rsidRPr="00E00B3F" w:rsidRDefault="008D189A" w:rsidP="00C26615">
            <w:pPr>
              <w:rPr>
                <w:b/>
                <w:color w:val="1F497D" w:themeColor="text2"/>
                <w:sz w:val="24"/>
              </w:rPr>
            </w:pPr>
          </w:p>
          <w:p w:rsidR="008D189A" w:rsidRPr="00E00B3F" w:rsidRDefault="008D189A" w:rsidP="00C26615">
            <w:pPr>
              <w:rPr>
                <w:b/>
                <w:color w:val="1F497D" w:themeColor="text2"/>
                <w:sz w:val="24"/>
              </w:rPr>
            </w:pPr>
          </w:p>
          <w:p w:rsidR="008D189A" w:rsidRPr="00E00B3F" w:rsidRDefault="008D189A" w:rsidP="00C26615">
            <w:pPr>
              <w:rPr>
                <w:b/>
                <w:color w:val="1F497D" w:themeColor="text2"/>
                <w:sz w:val="24"/>
              </w:rPr>
            </w:pPr>
          </w:p>
          <w:p w:rsidR="008D189A" w:rsidRPr="00E00B3F" w:rsidRDefault="008D189A" w:rsidP="00C26615">
            <w:pPr>
              <w:rPr>
                <w:b/>
                <w:color w:val="1F497D" w:themeColor="text2"/>
                <w:sz w:val="24"/>
              </w:rPr>
            </w:pPr>
          </w:p>
          <w:p w:rsidR="008D189A" w:rsidRPr="00E00B3F" w:rsidRDefault="008D189A" w:rsidP="00C26615">
            <w:pPr>
              <w:rPr>
                <w:b/>
                <w:color w:val="1F497D" w:themeColor="text2"/>
                <w:sz w:val="24"/>
              </w:rPr>
            </w:pPr>
            <w:r w:rsidRPr="00E00B3F">
              <w:rPr>
                <w:b/>
                <w:color w:val="1F497D" w:themeColor="text2"/>
                <w:sz w:val="24"/>
              </w:rPr>
              <w:t>Benefits and Opportunities</w:t>
            </w:r>
          </w:p>
        </w:tc>
        <w:tc>
          <w:tcPr>
            <w:tcW w:w="1260" w:type="dxa"/>
            <w:textDirection w:val="btLr"/>
            <w:vAlign w:val="center"/>
          </w:tcPr>
          <w:p w:rsidR="008D189A" w:rsidRPr="00E00B3F" w:rsidRDefault="008D189A" w:rsidP="00E33714">
            <w:pPr>
              <w:ind w:left="113" w:right="113"/>
              <w:rPr>
                <w:b/>
                <w:color w:val="1F497D" w:themeColor="text2"/>
                <w:szCs w:val="22"/>
              </w:rPr>
            </w:pPr>
            <w:r w:rsidRPr="00E00B3F">
              <w:rPr>
                <w:b/>
                <w:color w:val="1F497D" w:themeColor="text2"/>
                <w:szCs w:val="22"/>
              </w:rPr>
              <w:t>Honors Program</w:t>
            </w:r>
          </w:p>
        </w:tc>
        <w:tc>
          <w:tcPr>
            <w:tcW w:w="1188" w:type="dxa"/>
            <w:textDirection w:val="btLr"/>
            <w:vAlign w:val="center"/>
          </w:tcPr>
          <w:p w:rsidR="008D189A" w:rsidRPr="00E00B3F" w:rsidRDefault="008D189A" w:rsidP="00E33714">
            <w:pPr>
              <w:ind w:left="113" w:right="113"/>
              <w:rPr>
                <w:b/>
                <w:color w:val="1F497D" w:themeColor="text2"/>
                <w:szCs w:val="22"/>
              </w:rPr>
            </w:pPr>
            <w:r w:rsidRPr="00E00B3F">
              <w:rPr>
                <w:b/>
                <w:color w:val="1F497D" w:themeColor="text2"/>
                <w:szCs w:val="22"/>
              </w:rPr>
              <w:t>Honors Certified</w:t>
            </w:r>
          </w:p>
        </w:tc>
      </w:tr>
      <w:tr w:rsidR="008D189A" w:rsidRPr="00E00B3F" w:rsidTr="008D189A">
        <w:trPr>
          <w:trHeight w:val="432"/>
        </w:trPr>
        <w:tc>
          <w:tcPr>
            <w:tcW w:w="7038" w:type="dxa"/>
            <w:vAlign w:val="center"/>
          </w:tcPr>
          <w:p w:rsidR="008D189A" w:rsidRPr="00E00B3F" w:rsidRDefault="008D189A" w:rsidP="00560112">
            <w:r w:rsidRPr="00E00B3F">
              <w:t>Smaller classes</w:t>
            </w:r>
          </w:p>
        </w:tc>
        <w:tc>
          <w:tcPr>
            <w:tcW w:w="1260" w:type="dxa"/>
            <w:vAlign w:val="center"/>
          </w:tcPr>
          <w:p w:rsidR="008D189A" w:rsidRPr="00E00B3F" w:rsidRDefault="008D189A" w:rsidP="00560112">
            <w:pPr>
              <w:jc w:val="center"/>
            </w:pPr>
            <w:r w:rsidRPr="00E00B3F">
              <w:rPr>
                <w:b/>
                <w:sz w:val="28"/>
                <w:szCs w:val="28"/>
              </w:rPr>
              <w:sym w:font="Wingdings 2" w:char="F050"/>
            </w:r>
          </w:p>
        </w:tc>
        <w:tc>
          <w:tcPr>
            <w:tcW w:w="1188" w:type="dxa"/>
            <w:vAlign w:val="center"/>
          </w:tcPr>
          <w:p w:rsidR="008D189A" w:rsidRPr="00E00B3F" w:rsidRDefault="008D189A" w:rsidP="00560112">
            <w:pPr>
              <w:jc w:val="center"/>
            </w:pPr>
            <w:r w:rsidRPr="00E00B3F">
              <w:rPr>
                <w:b/>
                <w:sz w:val="28"/>
                <w:szCs w:val="28"/>
              </w:rPr>
              <w:sym w:font="Wingdings 2" w:char="F050"/>
            </w:r>
          </w:p>
        </w:tc>
      </w:tr>
      <w:tr w:rsidR="008D189A" w:rsidRPr="00E00B3F" w:rsidTr="00560112">
        <w:trPr>
          <w:trHeight w:val="432"/>
        </w:trPr>
        <w:tc>
          <w:tcPr>
            <w:tcW w:w="7038" w:type="dxa"/>
            <w:vAlign w:val="center"/>
          </w:tcPr>
          <w:p w:rsidR="008D189A" w:rsidRPr="00E00B3F" w:rsidRDefault="008D189A" w:rsidP="00560112">
            <w:r w:rsidRPr="00E00B3F">
              <w:t>Challenging and enjoyable academic experiences</w:t>
            </w:r>
          </w:p>
        </w:tc>
        <w:tc>
          <w:tcPr>
            <w:tcW w:w="1260" w:type="dxa"/>
            <w:vAlign w:val="center"/>
          </w:tcPr>
          <w:p w:rsidR="008D189A" w:rsidRPr="00E00B3F" w:rsidRDefault="008D189A" w:rsidP="00560112">
            <w:pPr>
              <w:jc w:val="center"/>
            </w:pPr>
            <w:r w:rsidRPr="00E00B3F">
              <w:rPr>
                <w:b/>
                <w:sz w:val="28"/>
                <w:szCs w:val="28"/>
              </w:rPr>
              <w:sym w:font="Wingdings 2" w:char="F050"/>
            </w:r>
          </w:p>
        </w:tc>
        <w:tc>
          <w:tcPr>
            <w:tcW w:w="1188" w:type="dxa"/>
            <w:vAlign w:val="center"/>
          </w:tcPr>
          <w:p w:rsidR="008D189A" w:rsidRPr="00E00B3F" w:rsidRDefault="008D189A" w:rsidP="00560112">
            <w:pPr>
              <w:jc w:val="center"/>
            </w:pPr>
            <w:r w:rsidRPr="00E00B3F">
              <w:rPr>
                <w:b/>
                <w:sz w:val="28"/>
                <w:szCs w:val="28"/>
              </w:rPr>
              <w:sym w:font="Wingdings 2" w:char="F050"/>
            </w:r>
          </w:p>
        </w:tc>
      </w:tr>
      <w:tr w:rsidR="00D820D1" w:rsidRPr="00E00B3F" w:rsidTr="00560112">
        <w:trPr>
          <w:trHeight w:val="432"/>
        </w:trPr>
        <w:tc>
          <w:tcPr>
            <w:tcW w:w="7038" w:type="dxa"/>
            <w:vAlign w:val="center"/>
          </w:tcPr>
          <w:p w:rsidR="00D820D1" w:rsidRPr="00E00B3F" w:rsidRDefault="00D820D1" w:rsidP="00560112">
            <w:r w:rsidRPr="00E00B3F">
              <w:t>Dedicated faculty and staff</w:t>
            </w:r>
          </w:p>
        </w:tc>
        <w:tc>
          <w:tcPr>
            <w:tcW w:w="1260" w:type="dxa"/>
            <w:vAlign w:val="center"/>
          </w:tcPr>
          <w:p w:rsidR="00D820D1" w:rsidRPr="00E00B3F" w:rsidRDefault="00D820D1" w:rsidP="00560112">
            <w:pPr>
              <w:jc w:val="center"/>
            </w:pPr>
            <w:r w:rsidRPr="00E00B3F">
              <w:rPr>
                <w:b/>
                <w:sz w:val="28"/>
                <w:szCs w:val="28"/>
              </w:rPr>
              <w:sym w:font="Wingdings 2" w:char="F050"/>
            </w:r>
          </w:p>
        </w:tc>
        <w:tc>
          <w:tcPr>
            <w:tcW w:w="1188" w:type="dxa"/>
            <w:vAlign w:val="center"/>
          </w:tcPr>
          <w:p w:rsidR="00D820D1" w:rsidRPr="00E00B3F" w:rsidRDefault="00D820D1" w:rsidP="00560112">
            <w:pPr>
              <w:jc w:val="center"/>
            </w:pPr>
            <w:r w:rsidRPr="00E00B3F">
              <w:rPr>
                <w:b/>
                <w:sz w:val="28"/>
                <w:szCs w:val="28"/>
              </w:rPr>
              <w:sym w:font="Wingdings 2" w:char="F050"/>
            </w:r>
          </w:p>
        </w:tc>
      </w:tr>
      <w:tr w:rsidR="00D820D1" w:rsidRPr="00E00B3F" w:rsidTr="00560112">
        <w:trPr>
          <w:trHeight w:val="432"/>
        </w:trPr>
        <w:tc>
          <w:tcPr>
            <w:tcW w:w="7038" w:type="dxa"/>
            <w:vAlign w:val="center"/>
          </w:tcPr>
          <w:p w:rsidR="00D820D1" w:rsidRPr="00E00B3F" w:rsidRDefault="00D820D1" w:rsidP="00560112">
            <w:r w:rsidRPr="00E00B3F">
              <w:t>“H” transcript notation for each Honors course taken</w:t>
            </w:r>
          </w:p>
        </w:tc>
        <w:tc>
          <w:tcPr>
            <w:tcW w:w="1260" w:type="dxa"/>
            <w:vAlign w:val="center"/>
          </w:tcPr>
          <w:p w:rsidR="00D820D1" w:rsidRPr="00E00B3F" w:rsidRDefault="00D820D1" w:rsidP="00560112">
            <w:pPr>
              <w:jc w:val="center"/>
            </w:pPr>
            <w:r w:rsidRPr="00E00B3F">
              <w:rPr>
                <w:b/>
                <w:sz w:val="28"/>
                <w:szCs w:val="28"/>
              </w:rPr>
              <w:sym w:font="Wingdings 2" w:char="F050"/>
            </w:r>
          </w:p>
        </w:tc>
        <w:tc>
          <w:tcPr>
            <w:tcW w:w="1188" w:type="dxa"/>
            <w:vAlign w:val="center"/>
          </w:tcPr>
          <w:p w:rsidR="00D820D1" w:rsidRPr="00E00B3F" w:rsidRDefault="00D820D1" w:rsidP="00560112">
            <w:pPr>
              <w:jc w:val="center"/>
            </w:pPr>
            <w:r w:rsidRPr="00E00B3F">
              <w:rPr>
                <w:b/>
                <w:sz w:val="28"/>
                <w:szCs w:val="28"/>
              </w:rPr>
              <w:sym w:font="Wingdings 2" w:char="F050"/>
            </w:r>
          </w:p>
        </w:tc>
      </w:tr>
      <w:tr w:rsidR="00D820D1" w:rsidRPr="00E00B3F" w:rsidTr="00560112">
        <w:trPr>
          <w:trHeight w:val="432"/>
        </w:trPr>
        <w:tc>
          <w:tcPr>
            <w:tcW w:w="7038" w:type="dxa"/>
            <w:vAlign w:val="center"/>
          </w:tcPr>
          <w:p w:rsidR="00D820D1" w:rsidRPr="00E00B3F" w:rsidRDefault="006C627A" w:rsidP="00D820D1">
            <w:r w:rsidRPr="00E00B3F">
              <w:t>Weekly Newsletter to keep you informed of campus events</w:t>
            </w:r>
            <w:r w:rsidR="00D820D1" w:rsidRPr="00E00B3F">
              <w:t xml:space="preserve"> </w:t>
            </w:r>
          </w:p>
        </w:tc>
        <w:tc>
          <w:tcPr>
            <w:tcW w:w="1260" w:type="dxa"/>
            <w:vAlign w:val="center"/>
          </w:tcPr>
          <w:p w:rsidR="00D820D1" w:rsidRPr="00E00B3F" w:rsidRDefault="00D820D1" w:rsidP="00560112">
            <w:pPr>
              <w:jc w:val="center"/>
            </w:pPr>
            <w:r w:rsidRPr="00E00B3F">
              <w:rPr>
                <w:b/>
                <w:sz w:val="28"/>
                <w:szCs w:val="28"/>
              </w:rPr>
              <w:sym w:font="Wingdings 2" w:char="F050"/>
            </w:r>
          </w:p>
        </w:tc>
        <w:tc>
          <w:tcPr>
            <w:tcW w:w="1188" w:type="dxa"/>
            <w:vAlign w:val="center"/>
          </w:tcPr>
          <w:p w:rsidR="00D820D1" w:rsidRPr="00E00B3F" w:rsidRDefault="00D820D1" w:rsidP="00560112">
            <w:pPr>
              <w:jc w:val="center"/>
            </w:pPr>
            <w:r w:rsidRPr="00E00B3F">
              <w:rPr>
                <w:b/>
                <w:sz w:val="28"/>
                <w:szCs w:val="28"/>
              </w:rPr>
              <w:sym w:font="Wingdings 2" w:char="F050"/>
            </w:r>
          </w:p>
        </w:tc>
      </w:tr>
      <w:tr w:rsidR="00D820D1" w:rsidRPr="00E00B3F" w:rsidTr="00560112">
        <w:trPr>
          <w:trHeight w:val="432"/>
        </w:trPr>
        <w:tc>
          <w:tcPr>
            <w:tcW w:w="7038" w:type="dxa"/>
            <w:vAlign w:val="center"/>
          </w:tcPr>
          <w:p w:rsidR="00D820D1" w:rsidRPr="00E00B3F" w:rsidRDefault="00D820D1" w:rsidP="00560112">
            <w:r w:rsidRPr="00E00B3F">
              <w:t>Service Learning Opportunities</w:t>
            </w:r>
          </w:p>
        </w:tc>
        <w:tc>
          <w:tcPr>
            <w:tcW w:w="1260" w:type="dxa"/>
            <w:vAlign w:val="center"/>
          </w:tcPr>
          <w:p w:rsidR="00D820D1" w:rsidRPr="00E00B3F" w:rsidRDefault="00D820D1" w:rsidP="00560112">
            <w:pPr>
              <w:jc w:val="center"/>
            </w:pPr>
            <w:r w:rsidRPr="00E00B3F">
              <w:rPr>
                <w:b/>
                <w:sz w:val="28"/>
                <w:szCs w:val="28"/>
              </w:rPr>
              <w:sym w:font="Wingdings 2" w:char="F050"/>
            </w:r>
          </w:p>
        </w:tc>
        <w:tc>
          <w:tcPr>
            <w:tcW w:w="1188" w:type="dxa"/>
            <w:vAlign w:val="center"/>
          </w:tcPr>
          <w:p w:rsidR="00D820D1" w:rsidRPr="00E00B3F" w:rsidRDefault="00D820D1" w:rsidP="00560112">
            <w:pPr>
              <w:jc w:val="center"/>
            </w:pPr>
            <w:r w:rsidRPr="00E00B3F">
              <w:rPr>
                <w:b/>
                <w:sz w:val="28"/>
                <w:szCs w:val="28"/>
              </w:rPr>
              <w:sym w:font="Wingdings 2" w:char="F050"/>
            </w:r>
          </w:p>
        </w:tc>
      </w:tr>
      <w:tr w:rsidR="00D820D1" w:rsidRPr="00E00B3F" w:rsidTr="00560112">
        <w:trPr>
          <w:trHeight w:val="432"/>
        </w:trPr>
        <w:tc>
          <w:tcPr>
            <w:tcW w:w="7038" w:type="dxa"/>
            <w:vAlign w:val="center"/>
          </w:tcPr>
          <w:p w:rsidR="00D820D1" w:rsidRPr="00E00B3F" w:rsidRDefault="00D820D1" w:rsidP="00560112">
            <w:r w:rsidRPr="00E00B3F">
              <w:t>Eligibility to join PTK and AGS honor societies</w:t>
            </w:r>
          </w:p>
        </w:tc>
        <w:tc>
          <w:tcPr>
            <w:tcW w:w="1260" w:type="dxa"/>
            <w:vAlign w:val="center"/>
          </w:tcPr>
          <w:p w:rsidR="00D820D1" w:rsidRPr="00E00B3F" w:rsidRDefault="00D820D1" w:rsidP="00560112">
            <w:pPr>
              <w:jc w:val="center"/>
              <w:rPr>
                <w:b/>
                <w:sz w:val="28"/>
                <w:szCs w:val="28"/>
              </w:rPr>
            </w:pPr>
            <w:r w:rsidRPr="00E00B3F">
              <w:rPr>
                <w:b/>
                <w:sz w:val="28"/>
                <w:szCs w:val="28"/>
              </w:rPr>
              <w:sym w:font="Wingdings 2" w:char="F050"/>
            </w:r>
          </w:p>
        </w:tc>
        <w:tc>
          <w:tcPr>
            <w:tcW w:w="1188" w:type="dxa"/>
            <w:vAlign w:val="center"/>
          </w:tcPr>
          <w:p w:rsidR="00D820D1" w:rsidRPr="00E00B3F" w:rsidRDefault="00D820D1" w:rsidP="00560112">
            <w:pPr>
              <w:jc w:val="center"/>
              <w:rPr>
                <w:b/>
                <w:sz w:val="28"/>
                <w:szCs w:val="28"/>
              </w:rPr>
            </w:pPr>
            <w:r w:rsidRPr="00E00B3F">
              <w:rPr>
                <w:b/>
                <w:sz w:val="28"/>
                <w:szCs w:val="28"/>
              </w:rPr>
              <w:sym w:font="Wingdings 2" w:char="F050"/>
            </w:r>
          </w:p>
        </w:tc>
      </w:tr>
      <w:tr w:rsidR="00D820D1" w:rsidRPr="00E00B3F" w:rsidTr="008D189A">
        <w:trPr>
          <w:trHeight w:val="432"/>
        </w:trPr>
        <w:tc>
          <w:tcPr>
            <w:tcW w:w="7038" w:type="dxa"/>
            <w:vAlign w:val="center"/>
          </w:tcPr>
          <w:p w:rsidR="00D820D1" w:rsidRPr="00E00B3F" w:rsidRDefault="00D820D1" w:rsidP="00814010">
            <w:r w:rsidRPr="00E00B3F">
              <w:t>Library cards at UC Irvine and UCLA</w:t>
            </w:r>
          </w:p>
        </w:tc>
        <w:tc>
          <w:tcPr>
            <w:tcW w:w="1260" w:type="dxa"/>
            <w:vAlign w:val="center"/>
          </w:tcPr>
          <w:p w:rsidR="00D820D1" w:rsidRPr="00E00B3F" w:rsidRDefault="00D820D1" w:rsidP="001B6D2A">
            <w:pPr>
              <w:jc w:val="center"/>
            </w:pPr>
            <w:r w:rsidRPr="00E00B3F">
              <w:rPr>
                <w:b/>
                <w:sz w:val="28"/>
                <w:szCs w:val="28"/>
              </w:rPr>
              <w:sym w:font="Wingdings 2" w:char="F050"/>
            </w:r>
          </w:p>
        </w:tc>
        <w:tc>
          <w:tcPr>
            <w:tcW w:w="1188" w:type="dxa"/>
            <w:vAlign w:val="center"/>
          </w:tcPr>
          <w:p w:rsidR="00D820D1" w:rsidRPr="00E00B3F" w:rsidRDefault="00D820D1" w:rsidP="001B6D2A">
            <w:pPr>
              <w:jc w:val="center"/>
            </w:pPr>
            <w:r w:rsidRPr="00E00B3F">
              <w:rPr>
                <w:b/>
                <w:sz w:val="28"/>
                <w:szCs w:val="28"/>
              </w:rPr>
              <w:sym w:font="Wingdings 2" w:char="F050"/>
            </w:r>
          </w:p>
        </w:tc>
      </w:tr>
      <w:tr w:rsidR="00D820D1" w:rsidRPr="00E00B3F" w:rsidTr="008D189A">
        <w:trPr>
          <w:trHeight w:val="432"/>
        </w:trPr>
        <w:tc>
          <w:tcPr>
            <w:tcW w:w="7038" w:type="dxa"/>
            <w:vAlign w:val="center"/>
          </w:tcPr>
          <w:p w:rsidR="00D820D1" w:rsidRPr="00E00B3F" w:rsidRDefault="00D820D1" w:rsidP="00C26615">
            <w:r w:rsidRPr="00E00B3F">
              <w:t>Study Abroad Opportunities</w:t>
            </w:r>
          </w:p>
        </w:tc>
        <w:tc>
          <w:tcPr>
            <w:tcW w:w="1260" w:type="dxa"/>
            <w:vAlign w:val="center"/>
          </w:tcPr>
          <w:p w:rsidR="00D820D1" w:rsidRPr="00E00B3F" w:rsidRDefault="00D820D1" w:rsidP="00560112">
            <w:pPr>
              <w:jc w:val="center"/>
            </w:pPr>
            <w:r w:rsidRPr="00E00B3F">
              <w:rPr>
                <w:b/>
                <w:sz w:val="28"/>
                <w:szCs w:val="28"/>
              </w:rPr>
              <w:sym w:font="Wingdings 2" w:char="F050"/>
            </w:r>
          </w:p>
        </w:tc>
        <w:tc>
          <w:tcPr>
            <w:tcW w:w="1188" w:type="dxa"/>
            <w:vAlign w:val="center"/>
          </w:tcPr>
          <w:p w:rsidR="00D820D1" w:rsidRPr="00E00B3F" w:rsidRDefault="00D820D1" w:rsidP="00560112">
            <w:pPr>
              <w:jc w:val="center"/>
            </w:pPr>
            <w:r w:rsidRPr="00E00B3F">
              <w:rPr>
                <w:b/>
                <w:sz w:val="28"/>
                <w:szCs w:val="28"/>
              </w:rPr>
              <w:sym w:font="Wingdings 2" w:char="F050"/>
            </w:r>
          </w:p>
        </w:tc>
      </w:tr>
      <w:tr w:rsidR="00D820D1" w:rsidRPr="00E00B3F" w:rsidTr="008D189A">
        <w:trPr>
          <w:trHeight w:val="432"/>
        </w:trPr>
        <w:tc>
          <w:tcPr>
            <w:tcW w:w="7038" w:type="dxa"/>
            <w:vAlign w:val="center"/>
          </w:tcPr>
          <w:p w:rsidR="00D820D1" w:rsidRPr="00E00B3F" w:rsidRDefault="00D820D1" w:rsidP="00C26615">
            <w:r w:rsidRPr="00E00B3F">
              <w:t>Opportunity to be an Honors Ambassador</w:t>
            </w:r>
          </w:p>
        </w:tc>
        <w:tc>
          <w:tcPr>
            <w:tcW w:w="1260" w:type="dxa"/>
            <w:vAlign w:val="center"/>
          </w:tcPr>
          <w:p w:rsidR="00D820D1" w:rsidRPr="00E00B3F" w:rsidRDefault="00D820D1" w:rsidP="00560112">
            <w:pPr>
              <w:jc w:val="center"/>
            </w:pPr>
            <w:r w:rsidRPr="00E00B3F">
              <w:rPr>
                <w:b/>
                <w:sz w:val="28"/>
                <w:szCs w:val="28"/>
              </w:rPr>
              <w:sym w:font="Wingdings 2" w:char="F050"/>
            </w:r>
          </w:p>
        </w:tc>
        <w:tc>
          <w:tcPr>
            <w:tcW w:w="1188" w:type="dxa"/>
            <w:vAlign w:val="center"/>
          </w:tcPr>
          <w:p w:rsidR="00D820D1" w:rsidRPr="00E00B3F" w:rsidRDefault="00D820D1" w:rsidP="00560112">
            <w:pPr>
              <w:jc w:val="center"/>
            </w:pPr>
            <w:r w:rsidRPr="00E00B3F">
              <w:rPr>
                <w:b/>
                <w:sz w:val="28"/>
                <w:szCs w:val="28"/>
              </w:rPr>
              <w:sym w:font="Wingdings 2" w:char="F050"/>
            </w:r>
          </w:p>
        </w:tc>
      </w:tr>
      <w:tr w:rsidR="00D820D1" w:rsidRPr="00E00B3F" w:rsidTr="008D189A">
        <w:trPr>
          <w:trHeight w:val="432"/>
        </w:trPr>
        <w:tc>
          <w:tcPr>
            <w:tcW w:w="7038" w:type="dxa"/>
            <w:vAlign w:val="center"/>
          </w:tcPr>
          <w:p w:rsidR="00D820D1" w:rsidRPr="00E00B3F" w:rsidRDefault="00D820D1" w:rsidP="00C26615">
            <w:r w:rsidRPr="00E00B3F">
              <w:t>Enhanced preparation for upper-division work</w:t>
            </w:r>
          </w:p>
        </w:tc>
        <w:tc>
          <w:tcPr>
            <w:tcW w:w="1260" w:type="dxa"/>
            <w:vAlign w:val="center"/>
          </w:tcPr>
          <w:p w:rsidR="00D820D1" w:rsidRPr="00E00B3F" w:rsidRDefault="00D820D1" w:rsidP="00170E49">
            <w:pPr>
              <w:jc w:val="center"/>
            </w:pPr>
            <w:r w:rsidRPr="00E00B3F">
              <w:rPr>
                <w:b/>
                <w:sz w:val="28"/>
                <w:szCs w:val="28"/>
              </w:rPr>
              <w:sym w:font="Wingdings 2" w:char="F050"/>
            </w:r>
          </w:p>
        </w:tc>
        <w:tc>
          <w:tcPr>
            <w:tcW w:w="1188" w:type="dxa"/>
            <w:vAlign w:val="center"/>
          </w:tcPr>
          <w:p w:rsidR="00D820D1" w:rsidRPr="00E00B3F" w:rsidRDefault="00D820D1" w:rsidP="00170E49">
            <w:pPr>
              <w:jc w:val="center"/>
            </w:pPr>
            <w:r w:rsidRPr="00E00B3F">
              <w:rPr>
                <w:b/>
                <w:sz w:val="28"/>
                <w:szCs w:val="28"/>
              </w:rPr>
              <w:sym w:font="Wingdings 2" w:char="F050"/>
            </w:r>
          </w:p>
        </w:tc>
      </w:tr>
      <w:tr w:rsidR="00D820D1" w:rsidRPr="00E00B3F" w:rsidTr="00560112">
        <w:trPr>
          <w:trHeight w:val="432"/>
        </w:trPr>
        <w:tc>
          <w:tcPr>
            <w:tcW w:w="7038" w:type="dxa"/>
            <w:vAlign w:val="center"/>
          </w:tcPr>
          <w:p w:rsidR="00D820D1" w:rsidRPr="00E00B3F" w:rsidRDefault="00D820D1" w:rsidP="00560112">
            <w:r w:rsidRPr="00E00B3F">
              <w:t>Eligibility to participate in Honors research conferences</w:t>
            </w:r>
          </w:p>
        </w:tc>
        <w:tc>
          <w:tcPr>
            <w:tcW w:w="1260" w:type="dxa"/>
            <w:vAlign w:val="center"/>
          </w:tcPr>
          <w:p w:rsidR="00D820D1" w:rsidRPr="00E00B3F" w:rsidRDefault="00D820D1" w:rsidP="00560112">
            <w:pPr>
              <w:jc w:val="center"/>
            </w:pPr>
            <w:r w:rsidRPr="00E00B3F">
              <w:rPr>
                <w:b/>
                <w:sz w:val="28"/>
                <w:szCs w:val="28"/>
              </w:rPr>
              <w:sym w:font="Wingdings 2" w:char="F050"/>
            </w:r>
          </w:p>
        </w:tc>
        <w:tc>
          <w:tcPr>
            <w:tcW w:w="1188" w:type="dxa"/>
            <w:vAlign w:val="center"/>
          </w:tcPr>
          <w:p w:rsidR="00D820D1" w:rsidRPr="00E00B3F" w:rsidRDefault="00D820D1" w:rsidP="00560112">
            <w:pPr>
              <w:jc w:val="center"/>
            </w:pPr>
            <w:r w:rsidRPr="00E00B3F">
              <w:rPr>
                <w:b/>
                <w:sz w:val="28"/>
                <w:szCs w:val="28"/>
              </w:rPr>
              <w:sym w:font="Wingdings 2" w:char="F050"/>
            </w:r>
          </w:p>
        </w:tc>
      </w:tr>
      <w:tr w:rsidR="00D820D1" w:rsidRPr="00E00B3F" w:rsidTr="00560112">
        <w:trPr>
          <w:trHeight w:val="432"/>
        </w:trPr>
        <w:tc>
          <w:tcPr>
            <w:tcW w:w="7038" w:type="dxa"/>
            <w:vAlign w:val="center"/>
          </w:tcPr>
          <w:p w:rsidR="00D820D1" w:rsidRPr="00E00B3F" w:rsidRDefault="00D820D1" w:rsidP="00560112">
            <w:r w:rsidRPr="00E00B3F">
              <w:t>Eligibility to submit to Honors publications</w:t>
            </w:r>
          </w:p>
        </w:tc>
        <w:tc>
          <w:tcPr>
            <w:tcW w:w="1260" w:type="dxa"/>
            <w:vAlign w:val="center"/>
          </w:tcPr>
          <w:p w:rsidR="00D820D1" w:rsidRPr="00E00B3F" w:rsidRDefault="00D820D1" w:rsidP="00560112">
            <w:pPr>
              <w:jc w:val="center"/>
            </w:pPr>
            <w:r w:rsidRPr="00E00B3F">
              <w:rPr>
                <w:b/>
                <w:sz w:val="28"/>
                <w:szCs w:val="28"/>
              </w:rPr>
              <w:sym w:font="Wingdings 2" w:char="F050"/>
            </w:r>
          </w:p>
        </w:tc>
        <w:tc>
          <w:tcPr>
            <w:tcW w:w="1188" w:type="dxa"/>
            <w:vAlign w:val="center"/>
          </w:tcPr>
          <w:p w:rsidR="00D820D1" w:rsidRPr="00E00B3F" w:rsidRDefault="00D820D1" w:rsidP="00560112">
            <w:pPr>
              <w:jc w:val="center"/>
            </w:pPr>
            <w:r w:rsidRPr="00E00B3F">
              <w:rPr>
                <w:b/>
                <w:sz w:val="28"/>
                <w:szCs w:val="28"/>
              </w:rPr>
              <w:sym w:font="Wingdings 2" w:char="F050"/>
            </w:r>
          </w:p>
        </w:tc>
      </w:tr>
      <w:tr w:rsidR="00D820D1" w:rsidRPr="00E00B3F" w:rsidTr="00560112">
        <w:trPr>
          <w:trHeight w:val="432"/>
        </w:trPr>
        <w:tc>
          <w:tcPr>
            <w:tcW w:w="7038" w:type="dxa"/>
            <w:vAlign w:val="center"/>
          </w:tcPr>
          <w:p w:rsidR="00D820D1" w:rsidRPr="00E00B3F" w:rsidRDefault="00D820D1" w:rsidP="00560112">
            <w:r w:rsidRPr="00E00B3F">
              <w:t>Eligibility for Honors transfer consideration</w:t>
            </w:r>
          </w:p>
        </w:tc>
        <w:tc>
          <w:tcPr>
            <w:tcW w:w="1260" w:type="dxa"/>
            <w:vAlign w:val="center"/>
          </w:tcPr>
          <w:p w:rsidR="00D820D1" w:rsidRPr="00E00B3F" w:rsidRDefault="00D820D1" w:rsidP="00560112">
            <w:pPr>
              <w:jc w:val="center"/>
            </w:pPr>
          </w:p>
        </w:tc>
        <w:tc>
          <w:tcPr>
            <w:tcW w:w="1188" w:type="dxa"/>
            <w:vAlign w:val="center"/>
          </w:tcPr>
          <w:p w:rsidR="00D820D1" w:rsidRPr="00E00B3F" w:rsidRDefault="00D820D1" w:rsidP="00560112">
            <w:pPr>
              <w:jc w:val="center"/>
            </w:pPr>
            <w:r w:rsidRPr="00E00B3F">
              <w:rPr>
                <w:b/>
                <w:sz w:val="28"/>
                <w:szCs w:val="28"/>
              </w:rPr>
              <w:sym w:font="Wingdings 2" w:char="F050"/>
            </w:r>
            <w:r w:rsidRPr="00E00B3F">
              <w:sym w:font="Wingdings" w:char="F081"/>
            </w:r>
          </w:p>
        </w:tc>
      </w:tr>
      <w:tr w:rsidR="00D820D1" w:rsidRPr="00E00B3F" w:rsidTr="00560112">
        <w:trPr>
          <w:trHeight w:val="432"/>
        </w:trPr>
        <w:tc>
          <w:tcPr>
            <w:tcW w:w="7038" w:type="dxa"/>
            <w:vAlign w:val="center"/>
          </w:tcPr>
          <w:p w:rsidR="00D820D1" w:rsidRPr="00E00B3F" w:rsidRDefault="00D820D1" w:rsidP="00560112">
            <w:r w:rsidRPr="00E00B3F">
              <w:t>Eligibility for Honors scholarships at transfer partners</w:t>
            </w:r>
          </w:p>
        </w:tc>
        <w:tc>
          <w:tcPr>
            <w:tcW w:w="1260" w:type="dxa"/>
            <w:vAlign w:val="center"/>
          </w:tcPr>
          <w:p w:rsidR="00D820D1" w:rsidRPr="00E00B3F" w:rsidRDefault="00D820D1" w:rsidP="00560112">
            <w:pPr>
              <w:jc w:val="center"/>
              <w:rPr>
                <w:b/>
                <w:sz w:val="28"/>
                <w:szCs w:val="28"/>
              </w:rPr>
            </w:pPr>
          </w:p>
        </w:tc>
        <w:tc>
          <w:tcPr>
            <w:tcW w:w="1188" w:type="dxa"/>
            <w:vAlign w:val="center"/>
          </w:tcPr>
          <w:p w:rsidR="00D820D1" w:rsidRPr="00E00B3F" w:rsidRDefault="00D820D1" w:rsidP="00560112">
            <w:pPr>
              <w:jc w:val="center"/>
            </w:pPr>
            <w:r w:rsidRPr="00E00B3F">
              <w:rPr>
                <w:b/>
                <w:sz w:val="28"/>
                <w:szCs w:val="28"/>
              </w:rPr>
              <w:sym w:font="Wingdings 2" w:char="F050"/>
            </w:r>
            <w:r w:rsidRPr="00E00B3F">
              <w:sym w:font="Wingdings" w:char="F081"/>
            </w:r>
          </w:p>
        </w:tc>
      </w:tr>
      <w:tr w:rsidR="00D820D1" w:rsidRPr="00E00B3F" w:rsidTr="00560112">
        <w:trPr>
          <w:trHeight w:val="432"/>
        </w:trPr>
        <w:tc>
          <w:tcPr>
            <w:tcW w:w="7038" w:type="dxa"/>
            <w:vAlign w:val="center"/>
          </w:tcPr>
          <w:p w:rsidR="00D820D1" w:rsidRPr="00E00B3F" w:rsidRDefault="00D820D1" w:rsidP="00D820D1">
            <w:r w:rsidRPr="00E00B3F">
              <w:t>Recognition at spring Honors Certification Lunch</w:t>
            </w:r>
          </w:p>
        </w:tc>
        <w:tc>
          <w:tcPr>
            <w:tcW w:w="1260" w:type="dxa"/>
            <w:vAlign w:val="center"/>
          </w:tcPr>
          <w:p w:rsidR="00D820D1" w:rsidRPr="00E00B3F" w:rsidRDefault="00D820D1" w:rsidP="00560112">
            <w:pPr>
              <w:jc w:val="center"/>
            </w:pPr>
          </w:p>
        </w:tc>
        <w:tc>
          <w:tcPr>
            <w:tcW w:w="1188" w:type="dxa"/>
            <w:vAlign w:val="center"/>
          </w:tcPr>
          <w:p w:rsidR="00D820D1" w:rsidRPr="00E00B3F" w:rsidRDefault="00D820D1" w:rsidP="00560112">
            <w:pPr>
              <w:jc w:val="center"/>
              <w:rPr>
                <w:b/>
                <w:sz w:val="28"/>
                <w:szCs w:val="28"/>
              </w:rPr>
            </w:pPr>
            <w:r w:rsidRPr="00E00B3F">
              <w:rPr>
                <w:b/>
                <w:sz w:val="28"/>
                <w:szCs w:val="28"/>
              </w:rPr>
              <w:sym w:font="Wingdings 2" w:char="F050"/>
            </w:r>
          </w:p>
        </w:tc>
      </w:tr>
      <w:tr w:rsidR="00D820D1" w:rsidRPr="00E00B3F" w:rsidTr="00560112">
        <w:trPr>
          <w:trHeight w:val="432"/>
        </w:trPr>
        <w:tc>
          <w:tcPr>
            <w:tcW w:w="7038" w:type="dxa"/>
            <w:vAlign w:val="center"/>
          </w:tcPr>
          <w:p w:rsidR="00D820D1" w:rsidRPr="00E00B3F" w:rsidRDefault="00D820D1" w:rsidP="00D820D1">
            <w:r w:rsidRPr="00E00B3F">
              <w:t>“Honors Program Certified” on transcript</w:t>
            </w:r>
          </w:p>
        </w:tc>
        <w:tc>
          <w:tcPr>
            <w:tcW w:w="1260" w:type="dxa"/>
            <w:vAlign w:val="center"/>
          </w:tcPr>
          <w:p w:rsidR="00D820D1" w:rsidRPr="00E00B3F" w:rsidRDefault="00D820D1" w:rsidP="00560112">
            <w:pPr>
              <w:jc w:val="center"/>
            </w:pPr>
          </w:p>
        </w:tc>
        <w:tc>
          <w:tcPr>
            <w:tcW w:w="1188" w:type="dxa"/>
            <w:vAlign w:val="center"/>
          </w:tcPr>
          <w:p w:rsidR="00D820D1" w:rsidRPr="00E00B3F" w:rsidRDefault="00D820D1" w:rsidP="00560112">
            <w:pPr>
              <w:jc w:val="center"/>
            </w:pPr>
            <w:r w:rsidRPr="00E00B3F">
              <w:rPr>
                <w:b/>
                <w:sz w:val="28"/>
                <w:szCs w:val="28"/>
              </w:rPr>
              <w:sym w:font="Wingdings 2" w:char="F050"/>
            </w:r>
          </w:p>
        </w:tc>
      </w:tr>
      <w:tr w:rsidR="00D820D1" w:rsidRPr="00E00B3F" w:rsidTr="00560112">
        <w:trPr>
          <w:trHeight w:val="432"/>
        </w:trPr>
        <w:tc>
          <w:tcPr>
            <w:tcW w:w="7038" w:type="dxa"/>
            <w:vAlign w:val="center"/>
          </w:tcPr>
          <w:p w:rsidR="00D820D1" w:rsidRPr="00E00B3F" w:rsidRDefault="00D820D1" w:rsidP="00560112">
            <w:r w:rsidRPr="00E00B3F">
              <w:t>Honors Certification certificate</w:t>
            </w:r>
            <w:r w:rsidR="008767BB">
              <w:t xml:space="preserve"> signed by FC President</w:t>
            </w:r>
          </w:p>
        </w:tc>
        <w:tc>
          <w:tcPr>
            <w:tcW w:w="1260" w:type="dxa"/>
            <w:vAlign w:val="center"/>
          </w:tcPr>
          <w:p w:rsidR="00D820D1" w:rsidRPr="00E00B3F" w:rsidRDefault="00D820D1" w:rsidP="00560112">
            <w:pPr>
              <w:jc w:val="center"/>
            </w:pPr>
          </w:p>
        </w:tc>
        <w:tc>
          <w:tcPr>
            <w:tcW w:w="1188" w:type="dxa"/>
            <w:vAlign w:val="center"/>
          </w:tcPr>
          <w:p w:rsidR="00D820D1" w:rsidRPr="00E00B3F" w:rsidRDefault="00D820D1" w:rsidP="00560112">
            <w:pPr>
              <w:jc w:val="center"/>
            </w:pPr>
            <w:r w:rsidRPr="00E00B3F">
              <w:rPr>
                <w:b/>
                <w:sz w:val="28"/>
                <w:szCs w:val="28"/>
              </w:rPr>
              <w:sym w:font="Wingdings 2" w:char="F050"/>
            </w:r>
          </w:p>
        </w:tc>
      </w:tr>
      <w:tr w:rsidR="00D820D1" w:rsidRPr="00E00B3F" w:rsidTr="00560112">
        <w:trPr>
          <w:trHeight w:val="432"/>
        </w:trPr>
        <w:tc>
          <w:tcPr>
            <w:tcW w:w="7038" w:type="dxa"/>
            <w:vAlign w:val="center"/>
          </w:tcPr>
          <w:p w:rsidR="00D820D1" w:rsidRPr="00E00B3F" w:rsidRDefault="00D820D1" w:rsidP="00560112">
            <w:r w:rsidRPr="00E00B3F">
              <w:t>Honors Medallion for Graduating Certified Students</w:t>
            </w:r>
          </w:p>
        </w:tc>
        <w:tc>
          <w:tcPr>
            <w:tcW w:w="1260" w:type="dxa"/>
            <w:vAlign w:val="center"/>
          </w:tcPr>
          <w:p w:rsidR="00D820D1" w:rsidRPr="00E00B3F" w:rsidRDefault="00D820D1" w:rsidP="00560112">
            <w:pPr>
              <w:jc w:val="center"/>
              <w:rPr>
                <w:b/>
                <w:sz w:val="28"/>
                <w:szCs w:val="28"/>
              </w:rPr>
            </w:pPr>
          </w:p>
        </w:tc>
        <w:tc>
          <w:tcPr>
            <w:tcW w:w="1188" w:type="dxa"/>
            <w:vAlign w:val="center"/>
          </w:tcPr>
          <w:p w:rsidR="00D820D1" w:rsidRPr="00E00B3F" w:rsidRDefault="00D820D1" w:rsidP="00560112">
            <w:pPr>
              <w:jc w:val="center"/>
            </w:pPr>
            <w:r w:rsidRPr="00E00B3F">
              <w:rPr>
                <w:b/>
                <w:sz w:val="28"/>
                <w:szCs w:val="28"/>
              </w:rPr>
              <w:sym w:font="Wingdings 2" w:char="F050"/>
            </w:r>
          </w:p>
        </w:tc>
      </w:tr>
    </w:tbl>
    <w:p w:rsidR="00C26615" w:rsidRPr="00E00B3F" w:rsidRDefault="00C26615" w:rsidP="00C26615">
      <w:pPr>
        <w:rPr>
          <w:sz w:val="16"/>
          <w:szCs w:val="16"/>
        </w:rPr>
      </w:pPr>
    </w:p>
    <w:p w:rsidR="008840F6" w:rsidRPr="00E00B3F" w:rsidRDefault="00BA4019" w:rsidP="00C26615">
      <w:pPr>
        <w:rPr>
          <w:sz w:val="20"/>
          <w:szCs w:val="20"/>
        </w:rPr>
      </w:pPr>
      <w:r w:rsidRPr="00E00B3F">
        <w:sym w:font="Wingdings" w:char="F081"/>
      </w:r>
      <w:r w:rsidRPr="00E00B3F">
        <w:rPr>
          <w:sz w:val="20"/>
          <w:szCs w:val="20"/>
        </w:rPr>
        <w:t xml:space="preserve">Honors Program completion is necessary for participation in all Honors transfer agreements; however, agreements vary widely. </w:t>
      </w:r>
      <w:r w:rsidRPr="00E00B3F">
        <w:rPr>
          <w:b/>
          <w:color w:val="1F497D" w:themeColor="text2"/>
          <w:sz w:val="20"/>
          <w:szCs w:val="20"/>
        </w:rPr>
        <w:t xml:space="preserve">Program completion alone is not sufficient for </w:t>
      </w:r>
      <w:r w:rsidR="00A47DAF" w:rsidRPr="00E00B3F">
        <w:rPr>
          <w:b/>
          <w:color w:val="1F497D" w:themeColor="text2"/>
          <w:sz w:val="20"/>
          <w:szCs w:val="20"/>
        </w:rPr>
        <w:t>eligibility</w:t>
      </w:r>
      <w:r w:rsidRPr="00E00B3F">
        <w:rPr>
          <w:b/>
          <w:color w:val="1F497D" w:themeColor="text2"/>
          <w:sz w:val="20"/>
          <w:szCs w:val="20"/>
        </w:rPr>
        <w:t xml:space="preserve"> to participate in every transfer agreement.</w:t>
      </w:r>
      <w:r w:rsidRPr="00E00B3F">
        <w:rPr>
          <w:color w:val="1F497D" w:themeColor="text2"/>
          <w:sz w:val="20"/>
          <w:szCs w:val="20"/>
        </w:rPr>
        <w:t xml:space="preserve"> </w:t>
      </w:r>
    </w:p>
    <w:p w:rsidR="00BA4019" w:rsidRPr="00E00B3F" w:rsidRDefault="00B553D3" w:rsidP="00B553D3">
      <w:pPr>
        <w:pStyle w:val="Heading1"/>
        <w:rPr>
          <w:rFonts w:ascii="Century Gothic" w:hAnsi="Century Gothic"/>
          <w:color w:val="1F497D" w:themeColor="text2"/>
        </w:rPr>
      </w:pPr>
      <w:bookmarkStart w:id="7" w:name="_Toc352326543"/>
      <w:r w:rsidRPr="00E00B3F">
        <w:rPr>
          <w:rFonts w:ascii="Century Gothic" w:hAnsi="Century Gothic"/>
          <w:color w:val="1F497D" w:themeColor="text2"/>
        </w:rPr>
        <w:lastRenderedPageBreak/>
        <w:t>The Honors Calendar</w:t>
      </w:r>
      <w:bookmarkEnd w:id="7"/>
    </w:p>
    <w:p w:rsidR="00B553D3" w:rsidRPr="00E00B3F" w:rsidRDefault="00B553D3" w:rsidP="00B553D3"/>
    <w:p w:rsidR="00DA791E" w:rsidRPr="00E00B3F" w:rsidRDefault="009358EE" w:rsidP="00B553D3">
      <w:pPr>
        <w:rPr>
          <w:sz w:val="20"/>
          <w:szCs w:val="20"/>
        </w:rPr>
      </w:pPr>
      <w:r w:rsidRPr="00E00B3F">
        <w:rPr>
          <w:sz w:val="20"/>
          <w:szCs w:val="20"/>
        </w:rPr>
        <w:t>I</w:t>
      </w:r>
      <w:r w:rsidR="003679DF" w:rsidRPr="00E00B3F">
        <w:rPr>
          <w:sz w:val="20"/>
          <w:szCs w:val="20"/>
        </w:rPr>
        <w:t xml:space="preserve">t is impossible to give exact dates for many things </w:t>
      </w:r>
      <w:r w:rsidR="0063643F" w:rsidRPr="00E00B3F">
        <w:rPr>
          <w:sz w:val="20"/>
          <w:szCs w:val="20"/>
        </w:rPr>
        <w:t>you’ll need to keep track of</w:t>
      </w:r>
      <w:r w:rsidR="003679DF" w:rsidRPr="00E00B3F">
        <w:rPr>
          <w:sz w:val="20"/>
          <w:szCs w:val="20"/>
        </w:rPr>
        <w:t xml:space="preserve">. Use this as a general </w:t>
      </w:r>
      <w:r w:rsidRPr="00E00B3F">
        <w:rPr>
          <w:sz w:val="20"/>
          <w:szCs w:val="20"/>
        </w:rPr>
        <w:t xml:space="preserve">“heads-up” guide. It may change. </w:t>
      </w:r>
      <w:r w:rsidRPr="00E00B3F">
        <w:rPr>
          <w:b/>
          <w:sz w:val="20"/>
          <w:szCs w:val="20"/>
        </w:rPr>
        <w:t>Keep in touch</w:t>
      </w:r>
      <w:r w:rsidR="00832245" w:rsidRPr="00E00B3F">
        <w:rPr>
          <w:b/>
          <w:sz w:val="20"/>
          <w:szCs w:val="20"/>
        </w:rPr>
        <w:t>!</w:t>
      </w:r>
      <w:r w:rsidRPr="00E00B3F">
        <w:rPr>
          <w:b/>
          <w:sz w:val="20"/>
          <w:szCs w:val="20"/>
        </w:rPr>
        <w:t xml:space="preserve"> Read the </w:t>
      </w:r>
      <w:r w:rsidR="00974467" w:rsidRPr="00E00B3F">
        <w:rPr>
          <w:b/>
          <w:sz w:val="20"/>
          <w:szCs w:val="20"/>
        </w:rPr>
        <w:t>“This Week in Honors” every Monday morning</w:t>
      </w:r>
      <w:r w:rsidR="00832245" w:rsidRPr="00E00B3F">
        <w:rPr>
          <w:b/>
          <w:sz w:val="20"/>
          <w:szCs w:val="20"/>
        </w:rPr>
        <w:t>!</w:t>
      </w:r>
    </w:p>
    <w:p w:rsidR="00DA791E" w:rsidRPr="00E00B3F" w:rsidRDefault="00DA791E" w:rsidP="00DA791E">
      <w:pPr>
        <w:rPr>
          <w:b/>
          <w:sz w:val="20"/>
          <w:szCs w:val="20"/>
        </w:rPr>
      </w:pPr>
    </w:p>
    <w:p w:rsidR="00DA791E" w:rsidRPr="00E00B3F" w:rsidRDefault="00DA791E" w:rsidP="00DA791E">
      <w:pPr>
        <w:rPr>
          <w:sz w:val="20"/>
          <w:szCs w:val="20"/>
        </w:rPr>
      </w:pPr>
      <w:r w:rsidRPr="00E00B3F">
        <w:rPr>
          <w:b/>
          <w:sz w:val="20"/>
          <w:szCs w:val="20"/>
        </w:rPr>
        <w:t>This calendar is for the Honors Program</w:t>
      </w:r>
      <w:r w:rsidR="007C4391" w:rsidRPr="00E00B3F">
        <w:rPr>
          <w:b/>
          <w:sz w:val="20"/>
          <w:szCs w:val="20"/>
        </w:rPr>
        <w:t xml:space="preserve"> only</w:t>
      </w:r>
      <w:r w:rsidRPr="00E00B3F">
        <w:rPr>
          <w:b/>
          <w:sz w:val="20"/>
          <w:szCs w:val="20"/>
        </w:rPr>
        <w:t xml:space="preserve">. </w:t>
      </w:r>
      <w:r w:rsidR="00142AD5" w:rsidRPr="00E00B3F">
        <w:rPr>
          <w:b/>
          <w:sz w:val="20"/>
          <w:szCs w:val="20"/>
        </w:rPr>
        <w:t xml:space="preserve">This calendar does </w:t>
      </w:r>
      <w:r w:rsidR="00142AD5" w:rsidRPr="00E00B3F">
        <w:rPr>
          <w:b/>
          <w:sz w:val="20"/>
          <w:szCs w:val="20"/>
          <w:u w:val="single"/>
        </w:rPr>
        <w:t>not</w:t>
      </w:r>
      <w:r w:rsidR="00142AD5" w:rsidRPr="00E00B3F">
        <w:rPr>
          <w:b/>
          <w:sz w:val="20"/>
          <w:szCs w:val="20"/>
        </w:rPr>
        <w:t xml:space="preserve"> contain</w:t>
      </w:r>
    </w:p>
    <w:p w:rsidR="00323560" w:rsidRPr="00E00B3F" w:rsidRDefault="00DA791E" w:rsidP="00DA791E">
      <w:pPr>
        <w:pStyle w:val="ListParagraph"/>
        <w:numPr>
          <w:ilvl w:val="0"/>
          <w:numId w:val="11"/>
        </w:numPr>
        <w:rPr>
          <w:sz w:val="20"/>
          <w:szCs w:val="20"/>
        </w:rPr>
      </w:pPr>
      <w:r w:rsidRPr="00E00B3F">
        <w:rPr>
          <w:b/>
          <w:sz w:val="20"/>
          <w:szCs w:val="20"/>
        </w:rPr>
        <w:t>C</w:t>
      </w:r>
      <w:r w:rsidR="00142AD5" w:rsidRPr="00E00B3F">
        <w:rPr>
          <w:b/>
          <w:sz w:val="20"/>
          <w:szCs w:val="20"/>
        </w:rPr>
        <w:t xml:space="preserve">ourse recommendations; </w:t>
      </w:r>
      <w:r w:rsidR="00142AD5" w:rsidRPr="00E00B3F">
        <w:rPr>
          <w:sz w:val="20"/>
          <w:szCs w:val="20"/>
        </w:rPr>
        <w:t xml:space="preserve">that’s the </w:t>
      </w:r>
      <w:r w:rsidR="00414DED" w:rsidRPr="00E00B3F">
        <w:rPr>
          <w:sz w:val="20"/>
          <w:szCs w:val="20"/>
        </w:rPr>
        <w:t>Honors</w:t>
      </w:r>
      <w:r w:rsidR="00142AD5" w:rsidRPr="00E00B3F">
        <w:rPr>
          <w:sz w:val="20"/>
          <w:szCs w:val="20"/>
        </w:rPr>
        <w:t xml:space="preserve"> counselors’ job.</w:t>
      </w:r>
    </w:p>
    <w:p w:rsidR="00DA791E" w:rsidRPr="00E00B3F" w:rsidRDefault="00942AFC" w:rsidP="00414DED">
      <w:pPr>
        <w:pStyle w:val="ListParagraph"/>
        <w:numPr>
          <w:ilvl w:val="0"/>
          <w:numId w:val="11"/>
        </w:numPr>
        <w:rPr>
          <w:sz w:val="16"/>
          <w:szCs w:val="16"/>
        </w:rPr>
      </w:pPr>
      <w:r w:rsidRPr="00E00B3F">
        <w:rPr>
          <w:b/>
          <w:sz w:val="20"/>
          <w:szCs w:val="20"/>
        </w:rPr>
        <w:t>Transfer a</w:t>
      </w:r>
      <w:r w:rsidR="00AE4B05" w:rsidRPr="00E00B3F">
        <w:rPr>
          <w:b/>
          <w:sz w:val="20"/>
          <w:szCs w:val="20"/>
        </w:rPr>
        <w:t xml:space="preserve">pplication </w:t>
      </w:r>
      <w:r w:rsidR="007C4391" w:rsidRPr="00E00B3F">
        <w:rPr>
          <w:b/>
          <w:sz w:val="20"/>
          <w:szCs w:val="20"/>
        </w:rPr>
        <w:t>&amp;</w:t>
      </w:r>
      <w:r w:rsidR="00AE4B05" w:rsidRPr="00E00B3F">
        <w:rPr>
          <w:b/>
          <w:sz w:val="20"/>
          <w:szCs w:val="20"/>
        </w:rPr>
        <w:t xml:space="preserve"> p</w:t>
      </w:r>
      <w:r w:rsidR="00DA791E" w:rsidRPr="00E00B3F">
        <w:rPr>
          <w:b/>
          <w:sz w:val="20"/>
          <w:szCs w:val="20"/>
        </w:rPr>
        <w:t>ost-app</w:t>
      </w:r>
      <w:r w:rsidR="007C4391" w:rsidRPr="00E00B3F">
        <w:rPr>
          <w:b/>
          <w:sz w:val="20"/>
          <w:szCs w:val="20"/>
        </w:rPr>
        <w:t xml:space="preserve"> </w:t>
      </w:r>
      <w:r w:rsidR="00DA791E" w:rsidRPr="00E00B3F">
        <w:rPr>
          <w:b/>
          <w:sz w:val="20"/>
          <w:szCs w:val="20"/>
        </w:rPr>
        <w:t>deadlines</w:t>
      </w:r>
      <w:r w:rsidR="00E1080C" w:rsidRPr="00E00B3F">
        <w:rPr>
          <w:sz w:val="20"/>
          <w:szCs w:val="20"/>
        </w:rPr>
        <w:t>(See</w:t>
      </w:r>
      <w:r w:rsidR="00E1080C" w:rsidRPr="00E00B3F">
        <w:t xml:space="preserve"> </w:t>
      </w:r>
      <w:hyperlink r:id="rId10" w:history="1">
        <w:r w:rsidR="00414DED" w:rsidRPr="00E00B3F">
          <w:rPr>
            <w:rStyle w:val="Hyperlink"/>
          </w:rPr>
          <w:t xml:space="preserve"> </w:t>
        </w:r>
        <w:r w:rsidR="00414DED" w:rsidRPr="00E00B3F">
          <w:rPr>
            <w:rStyle w:val="Hyperlink"/>
            <w:sz w:val="20"/>
            <w:szCs w:val="20"/>
          </w:rPr>
          <w:t xml:space="preserve">http://transfer.fullcoll.edu/ </w:t>
        </w:r>
      </w:hyperlink>
      <w:r w:rsidR="00E1080C" w:rsidRPr="00E00B3F">
        <w:rPr>
          <w:szCs w:val="22"/>
        </w:rPr>
        <w:t>)</w:t>
      </w:r>
    </w:p>
    <w:p w:rsidR="00DE1632" w:rsidRPr="00E00B3F" w:rsidRDefault="00DE1632" w:rsidP="00B553D3">
      <w:pPr>
        <w:rPr>
          <w:sz w:val="20"/>
          <w:szCs w:val="20"/>
        </w:rPr>
      </w:pPr>
    </w:p>
    <w:tbl>
      <w:tblPr>
        <w:tblStyle w:val="TableGrid"/>
        <w:tblW w:w="5035" w:type="pct"/>
        <w:tblLayout w:type="fixed"/>
        <w:tblCellMar>
          <w:top w:w="115" w:type="dxa"/>
          <w:left w:w="115" w:type="dxa"/>
          <w:bottom w:w="115" w:type="dxa"/>
          <w:right w:w="115" w:type="dxa"/>
        </w:tblCellMar>
        <w:tblLook w:val="04A0" w:firstRow="1" w:lastRow="0" w:firstColumn="1" w:lastColumn="0" w:noHBand="0" w:noVBand="1"/>
      </w:tblPr>
      <w:tblGrid>
        <w:gridCol w:w="925"/>
        <w:gridCol w:w="2767"/>
        <w:gridCol w:w="2769"/>
        <w:gridCol w:w="2834"/>
      </w:tblGrid>
      <w:tr w:rsidR="00CF5EAD" w:rsidRPr="00E00B3F" w:rsidTr="004B30F0">
        <w:trPr>
          <w:trHeight w:val="432"/>
        </w:trPr>
        <w:tc>
          <w:tcPr>
            <w:tcW w:w="925" w:type="dxa"/>
            <w:vAlign w:val="center"/>
          </w:tcPr>
          <w:p w:rsidR="00476CB1" w:rsidRPr="00E00B3F" w:rsidRDefault="00476CB1" w:rsidP="00400AA6">
            <w:pPr>
              <w:rPr>
                <w:b/>
                <w:color w:val="1F497D" w:themeColor="text2"/>
                <w:sz w:val="20"/>
                <w:szCs w:val="20"/>
              </w:rPr>
            </w:pPr>
            <w:r w:rsidRPr="00E00B3F">
              <w:rPr>
                <w:b/>
                <w:color w:val="1F497D" w:themeColor="text2"/>
                <w:sz w:val="20"/>
                <w:szCs w:val="20"/>
              </w:rPr>
              <w:t>Month</w:t>
            </w:r>
          </w:p>
        </w:tc>
        <w:tc>
          <w:tcPr>
            <w:tcW w:w="2767" w:type="dxa"/>
            <w:vAlign w:val="center"/>
          </w:tcPr>
          <w:p w:rsidR="00476CB1" w:rsidRPr="00E00B3F" w:rsidRDefault="00400AA6" w:rsidP="00BB6217">
            <w:pPr>
              <w:rPr>
                <w:b/>
                <w:color w:val="1F497D" w:themeColor="text2"/>
                <w:sz w:val="20"/>
                <w:szCs w:val="20"/>
              </w:rPr>
            </w:pPr>
            <w:r w:rsidRPr="00E00B3F">
              <w:rPr>
                <w:b/>
                <w:color w:val="1F497D" w:themeColor="text2"/>
                <w:sz w:val="20"/>
                <w:szCs w:val="20"/>
              </w:rPr>
              <w:t xml:space="preserve">A </w:t>
            </w:r>
            <w:r w:rsidR="00476CB1" w:rsidRPr="00E00B3F">
              <w:rPr>
                <w:b/>
                <w:color w:val="1F497D" w:themeColor="text2"/>
                <w:sz w:val="20"/>
                <w:szCs w:val="20"/>
              </w:rPr>
              <w:t>Typical Year</w:t>
            </w:r>
          </w:p>
        </w:tc>
        <w:tc>
          <w:tcPr>
            <w:tcW w:w="2769" w:type="dxa"/>
            <w:vAlign w:val="center"/>
          </w:tcPr>
          <w:p w:rsidR="00476CB1" w:rsidRPr="00E00B3F" w:rsidRDefault="00476CB1" w:rsidP="00BB6217">
            <w:pPr>
              <w:rPr>
                <w:b/>
                <w:color w:val="1F497D" w:themeColor="text2"/>
                <w:sz w:val="20"/>
                <w:szCs w:val="20"/>
              </w:rPr>
            </w:pPr>
            <w:r w:rsidRPr="00E00B3F">
              <w:rPr>
                <w:b/>
                <w:color w:val="1F497D" w:themeColor="text2"/>
                <w:sz w:val="20"/>
                <w:szCs w:val="20"/>
              </w:rPr>
              <w:t>Conferences</w:t>
            </w:r>
            <w:r w:rsidR="00BB6217" w:rsidRPr="00E00B3F">
              <w:rPr>
                <w:b/>
                <w:color w:val="1F497D" w:themeColor="text2"/>
                <w:sz w:val="20"/>
                <w:szCs w:val="20"/>
              </w:rPr>
              <w:t>,</w:t>
            </w:r>
            <w:r w:rsidRPr="00E00B3F">
              <w:rPr>
                <w:b/>
                <w:color w:val="1F497D" w:themeColor="text2"/>
                <w:sz w:val="20"/>
                <w:szCs w:val="20"/>
              </w:rPr>
              <w:t xml:space="preserve"> Publications</w:t>
            </w:r>
          </w:p>
        </w:tc>
        <w:tc>
          <w:tcPr>
            <w:tcW w:w="2834" w:type="dxa"/>
            <w:vAlign w:val="center"/>
          </w:tcPr>
          <w:p w:rsidR="00476CB1" w:rsidRPr="00E00B3F" w:rsidRDefault="00BB6217" w:rsidP="00BB6217">
            <w:pPr>
              <w:rPr>
                <w:b/>
                <w:color w:val="1F497D" w:themeColor="text2"/>
                <w:sz w:val="20"/>
                <w:szCs w:val="20"/>
              </w:rPr>
            </w:pPr>
            <w:r w:rsidRPr="00E00B3F">
              <w:rPr>
                <w:b/>
                <w:color w:val="1F497D" w:themeColor="text2"/>
                <w:sz w:val="20"/>
                <w:szCs w:val="20"/>
              </w:rPr>
              <w:t xml:space="preserve">The </w:t>
            </w:r>
            <w:r w:rsidR="00400AA6" w:rsidRPr="00E00B3F">
              <w:rPr>
                <w:b/>
                <w:color w:val="1F497D" w:themeColor="text2"/>
                <w:sz w:val="20"/>
                <w:szCs w:val="20"/>
              </w:rPr>
              <w:t>Year Before Transfer</w:t>
            </w:r>
            <w:r w:rsidR="00FF334A" w:rsidRPr="00E00B3F">
              <w:rPr>
                <w:b/>
                <w:color w:val="1F497D" w:themeColor="text2"/>
                <w:sz w:val="20"/>
                <w:szCs w:val="20"/>
              </w:rPr>
              <w:t xml:space="preserve"> </w:t>
            </w:r>
          </w:p>
        </w:tc>
      </w:tr>
      <w:tr w:rsidR="00476CB1" w:rsidRPr="00E00B3F" w:rsidTr="004B30F0">
        <w:trPr>
          <w:trHeight w:val="432"/>
        </w:trPr>
        <w:tc>
          <w:tcPr>
            <w:tcW w:w="925" w:type="dxa"/>
            <w:vAlign w:val="center"/>
          </w:tcPr>
          <w:p w:rsidR="00476CB1" w:rsidRPr="00E00B3F" w:rsidRDefault="00476CB1" w:rsidP="00400AA6">
            <w:pPr>
              <w:rPr>
                <w:b/>
                <w:sz w:val="20"/>
                <w:szCs w:val="20"/>
              </w:rPr>
            </w:pPr>
            <w:r w:rsidRPr="00E00B3F">
              <w:rPr>
                <w:b/>
                <w:sz w:val="20"/>
                <w:szCs w:val="20"/>
              </w:rPr>
              <w:t>July</w:t>
            </w:r>
          </w:p>
        </w:tc>
        <w:tc>
          <w:tcPr>
            <w:tcW w:w="2767" w:type="dxa"/>
            <w:vAlign w:val="center"/>
          </w:tcPr>
          <w:p w:rsidR="00476CB1" w:rsidRPr="00E00B3F" w:rsidRDefault="00476CB1" w:rsidP="00400AA6">
            <w:pPr>
              <w:rPr>
                <w:sz w:val="20"/>
                <w:szCs w:val="20"/>
              </w:rPr>
            </w:pPr>
            <w:r w:rsidRPr="00E00B3F">
              <w:rPr>
                <w:sz w:val="20"/>
                <w:szCs w:val="20"/>
              </w:rPr>
              <w:t>Fall registration begins</w:t>
            </w:r>
          </w:p>
        </w:tc>
        <w:tc>
          <w:tcPr>
            <w:tcW w:w="2769" w:type="dxa"/>
            <w:vAlign w:val="center"/>
          </w:tcPr>
          <w:p w:rsidR="00476CB1" w:rsidRPr="00E00B3F" w:rsidRDefault="00476CB1" w:rsidP="00400AA6">
            <w:pPr>
              <w:rPr>
                <w:sz w:val="20"/>
                <w:szCs w:val="20"/>
              </w:rPr>
            </w:pPr>
          </w:p>
        </w:tc>
        <w:tc>
          <w:tcPr>
            <w:tcW w:w="2834" w:type="dxa"/>
            <w:vAlign w:val="center"/>
          </w:tcPr>
          <w:p w:rsidR="00476CB1" w:rsidRPr="00E00B3F" w:rsidRDefault="00476CB1" w:rsidP="00400AA6">
            <w:pPr>
              <w:rPr>
                <w:sz w:val="20"/>
                <w:szCs w:val="20"/>
              </w:rPr>
            </w:pPr>
          </w:p>
        </w:tc>
      </w:tr>
      <w:tr w:rsidR="00476CB1" w:rsidRPr="00E00B3F" w:rsidTr="004B30F0">
        <w:trPr>
          <w:trHeight w:val="432"/>
        </w:trPr>
        <w:tc>
          <w:tcPr>
            <w:tcW w:w="925" w:type="dxa"/>
            <w:vAlign w:val="center"/>
          </w:tcPr>
          <w:p w:rsidR="00476CB1" w:rsidRPr="00E00B3F" w:rsidRDefault="00476CB1" w:rsidP="00400AA6">
            <w:pPr>
              <w:rPr>
                <w:b/>
                <w:sz w:val="20"/>
                <w:szCs w:val="20"/>
              </w:rPr>
            </w:pPr>
            <w:r w:rsidRPr="00E00B3F">
              <w:rPr>
                <w:b/>
                <w:sz w:val="20"/>
                <w:szCs w:val="20"/>
              </w:rPr>
              <w:t>Aug.</w:t>
            </w:r>
          </w:p>
        </w:tc>
        <w:tc>
          <w:tcPr>
            <w:tcW w:w="2767" w:type="dxa"/>
            <w:vAlign w:val="center"/>
          </w:tcPr>
          <w:p w:rsidR="00476CB1" w:rsidRPr="00E00B3F" w:rsidRDefault="001309A5" w:rsidP="00554574">
            <w:pPr>
              <w:rPr>
                <w:sz w:val="20"/>
                <w:szCs w:val="20"/>
              </w:rPr>
            </w:pPr>
            <w:r w:rsidRPr="00E00B3F">
              <w:rPr>
                <w:sz w:val="20"/>
                <w:szCs w:val="20"/>
              </w:rPr>
              <w:t>Late</w:t>
            </w:r>
            <w:r w:rsidR="004B30F0" w:rsidRPr="00E00B3F">
              <w:rPr>
                <w:sz w:val="20"/>
                <w:szCs w:val="20"/>
              </w:rPr>
              <w:t>-August: Classes start</w:t>
            </w:r>
          </w:p>
        </w:tc>
        <w:tc>
          <w:tcPr>
            <w:tcW w:w="2769" w:type="dxa"/>
            <w:vAlign w:val="center"/>
          </w:tcPr>
          <w:p w:rsidR="00476CB1" w:rsidRPr="00E00B3F" w:rsidRDefault="00476CB1" w:rsidP="00400AA6">
            <w:pPr>
              <w:rPr>
                <w:sz w:val="20"/>
                <w:szCs w:val="20"/>
              </w:rPr>
            </w:pPr>
          </w:p>
        </w:tc>
        <w:tc>
          <w:tcPr>
            <w:tcW w:w="2834" w:type="dxa"/>
            <w:vAlign w:val="center"/>
          </w:tcPr>
          <w:p w:rsidR="00476CB1" w:rsidRPr="00E00B3F" w:rsidRDefault="0063643F" w:rsidP="00414DED">
            <w:pPr>
              <w:rPr>
                <w:sz w:val="20"/>
                <w:szCs w:val="20"/>
              </w:rPr>
            </w:pPr>
            <w:r w:rsidRPr="00E00B3F">
              <w:rPr>
                <w:sz w:val="20"/>
                <w:szCs w:val="20"/>
              </w:rPr>
              <w:t xml:space="preserve">Get Transfer Center </w:t>
            </w:r>
            <w:r w:rsidR="00414DED" w:rsidRPr="00E00B3F">
              <w:rPr>
                <w:sz w:val="20"/>
                <w:szCs w:val="20"/>
              </w:rPr>
              <w:t>calendar for transfer workshops</w:t>
            </w:r>
          </w:p>
        </w:tc>
      </w:tr>
      <w:tr w:rsidR="00476CB1" w:rsidRPr="00E00B3F" w:rsidTr="004B30F0">
        <w:trPr>
          <w:trHeight w:val="432"/>
        </w:trPr>
        <w:tc>
          <w:tcPr>
            <w:tcW w:w="925" w:type="dxa"/>
            <w:vAlign w:val="center"/>
          </w:tcPr>
          <w:p w:rsidR="00476CB1" w:rsidRPr="00E00B3F" w:rsidRDefault="00476CB1" w:rsidP="00400AA6">
            <w:pPr>
              <w:rPr>
                <w:b/>
                <w:sz w:val="20"/>
                <w:szCs w:val="20"/>
              </w:rPr>
            </w:pPr>
            <w:r w:rsidRPr="00E00B3F">
              <w:rPr>
                <w:b/>
                <w:sz w:val="20"/>
                <w:szCs w:val="20"/>
              </w:rPr>
              <w:t>Sept.</w:t>
            </w:r>
          </w:p>
        </w:tc>
        <w:tc>
          <w:tcPr>
            <w:tcW w:w="2767" w:type="dxa"/>
            <w:vAlign w:val="bottom"/>
          </w:tcPr>
          <w:p w:rsidR="00476CB1" w:rsidRPr="00E00B3F" w:rsidRDefault="00476CB1" w:rsidP="008D189A">
            <w:pPr>
              <w:rPr>
                <w:sz w:val="20"/>
                <w:szCs w:val="20"/>
              </w:rPr>
            </w:pPr>
          </w:p>
        </w:tc>
        <w:tc>
          <w:tcPr>
            <w:tcW w:w="2769" w:type="dxa"/>
            <w:vAlign w:val="center"/>
          </w:tcPr>
          <w:p w:rsidR="00476CB1" w:rsidRPr="00E00B3F" w:rsidRDefault="00476CB1" w:rsidP="00400AA6">
            <w:pPr>
              <w:rPr>
                <w:sz w:val="20"/>
                <w:szCs w:val="20"/>
              </w:rPr>
            </w:pPr>
          </w:p>
        </w:tc>
        <w:tc>
          <w:tcPr>
            <w:tcW w:w="2834" w:type="dxa"/>
            <w:vAlign w:val="center"/>
          </w:tcPr>
          <w:p w:rsidR="00476CB1" w:rsidRPr="00E00B3F" w:rsidRDefault="00400AA6" w:rsidP="00414DED">
            <w:pPr>
              <w:rPr>
                <w:sz w:val="20"/>
                <w:szCs w:val="20"/>
              </w:rPr>
            </w:pPr>
            <w:r w:rsidRPr="00E00B3F">
              <w:rPr>
                <w:sz w:val="20"/>
                <w:szCs w:val="20"/>
              </w:rPr>
              <w:t xml:space="preserve">Attend </w:t>
            </w:r>
            <w:r w:rsidR="008840F6" w:rsidRPr="00E00B3F">
              <w:rPr>
                <w:sz w:val="20"/>
                <w:szCs w:val="20"/>
              </w:rPr>
              <w:t xml:space="preserve">Transfer Center application </w:t>
            </w:r>
            <w:r w:rsidRPr="00E00B3F">
              <w:rPr>
                <w:sz w:val="20"/>
                <w:szCs w:val="20"/>
              </w:rPr>
              <w:t>workshop</w:t>
            </w:r>
            <w:r w:rsidR="00414DED" w:rsidRPr="00E00B3F">
              <w:rPr>
                <w:sz w:val="20"/>
                <w:szCs w:val="20"/>
              </w:rPr>
              <w:t>s</w:t>
            </w:r>
            <w:r w:rsidR="008840F6" w:rsidRPr="00E00B3F">
              <w:rPr>
                <w:sz w:val="20"/>
                <w:szCs w:val="20"/>
              </w:rPr>
              <w:t xml:space="preserve">. </w:t>
            </w:r>
          </w:p>
        </w:tc>
      </w:tr>
      <w:tr w:rsidR="00476CB1" w:rsidRPr="00E00B3F" w:rsidTr="004B30F0">
        <w:trPr>
          <w:trHeight w:val="432"/>
        </w:trPr>
        <w:tc>
          <w:tcPr>
            <w:tcW w:w="925" w:type="dxa"/>
            <w:vAlign w:val="center"/>
          </w:tcPr>
          <w:p w:rsidR="00476CB1" w:rsidRPr="00E00B3F" w:rsidRDefault="00476CB1" w:rsidP="00400AA6">
            <w:pPr>
              <w:rPr>
                <w:b/>
                <w:sz w:val="20"/>
                <w:szCs w:val="20"/>
              </w:rPr>
            </w:pPr>
            <w:r w:rsidRPr="00E00B3F">
              <w:rPr>
                <w:b/>
                <w:sz w:val="20"/>
                <w:szCs w:val="20"/>
              </w:rPr>
              <w:t>Oct.</w:t>
            </w:r>
          </w:p>
        </w:tc>
        <w:tc>
          <w:tcPr>
            <w:tcW w:w="2767" w:type="dxa"/>
          </w:tcPr>
          <w:p w:rsidR="00476CB1" w:rsidRPr="00E00B3F" w:rsidRDefault="00476CB1" w:rsidP="00414DED">
            <w:pPr>
              <w:rPr>
                <w:b/>
                <w:sz w:val="20"/>
                <w:szCs w:val="20"/>
              </w:rPr>
            </w:pPr>
          </w:p>
        </w:tc>
        <w:tc>
          <w:tcPr>
            <w:tcW w:w="2769" w:type="dxa"/>
            <w:vAlign w:val="center"/>
          </w:tcPr>
          <w:p w:rsidR="00476CB1" w:rsidRPr="00E00B3F" w:rsidRDefault="00476CB1" w:rsidP="00400AA6">
            <w:pPr>
              <w:rPr>
                <w:sz w:val="16"/>
                <w:szCs w:val="16"/>
              </w:rPr>
            </w:pPr>
            <w:r w:rsidRPr="00E00B3F">
              <w:rPr>
                <w:sz w:val="20"/>
                <w:szCs w:val="20"/>
              </w:rPr>
              <w:t xml:space="preserve">Due early October: </w:t>
            </w:r>
            <w:r w:rsidR="00400AA6" w:rsidRPr="00E00B3F">
              <w:rPr>
                <w:sz w:val="20"/>
                <w:szCs w:val="20"/>
              </w:rPr>
              <w:t xml:space="preserve">SCCUR abstracts </w:t>
            </w:r>
          </w:p>
          <w:p w:rsidR="00476CB1" w:rsidRPr="00E00B3F" w:rsidRDefault="00476CB1" w:rsidP="007C0485">
            <w:pPr>
              <w:rPr>
                <w:sz w:val="20"/>
                <w:szCs w:val="20"/>
              </w:rPr>
            </w:pPr>
            <w:r w:rsidRPr="00E00B3F">
              <w:rPr>
                <w:sz w:val="20"/>
                <w:szCs w:val="20"/>
              </w:rPr>
              <w:br/>
              <w:t xml:space="preserve">Due mid-October: submissions to </w:t>
            </w:r>
            <w:proofErr w:type="spellStart"/>
            <w:r w:rsidRPr="00E00B3F">
              <w:rPr>
                <w:sz w:val="20"/>
                <w:szCs w:val="20"/>
              </w:rPr>
              <w:t>Scribendi</w:t>
            </w:r>
            <w:proofErr w:type="spellEnd"/>
            <w:r w:rsidRPr="00E00B3F">
              <w:rPr>
                <w:sz w:val="20"/>
                <w:szCs w:val="20"/>
              </w:rPr>
              <w:t xml:space="preserve">, </w:t>
            </w:r>
            <w:r w:rsidR="007C0485" w:rsidRPr="00E00B3F">
              <w:rPr>
                <w:sz w:val="20"/>
                <w:szCs w:val="20"/>
              </w:rPr>
              <w:t>honors literary magazine</w:t>
            </w:r>
            <w:r w:rsidR="00AA229A" w:rsidRPr="00E00B3F">
              <w:rPr>
                <w:sz w:val="20"/>
                <w:szCs w:val="20"/>
              </w:rPr>
              <w:br/>
            </w:r>
            <w:hyperlink r:id="rId11" w:history="1">
              <w:r w:rsidR="00AA229A" w:rsidRPr="00E00B3F">
                <w:rPr>
                  <w:rStyle w:val="Hyperlink"/>
                  <w:sz w:val="16"/>
                  <w:szCs w:val="16"/>
                </w:rPr>
                <w:t>http://www.wrhc.nau.edu/</w:t>
              </w:r>
            </w:hyperlink>
            <w:r w:rsidR="00AA229A" w:rsidRPr="00E00B3F">
              <w:rPr>
                <w:sz w:val="20"/>
                <w:szCs w:val="20"/>
              </w:rPr>
              <w:t xml:space="preserve"> </w:t>
            </w:r>
          </w:p>
          <w:p w:rsidR="008840F6" w:rsidRPr="00E00B3F" w:rsidRDefault="008840F6" w:rsidP="007C0485">
            <w:pPr>
              <w:rPr>
                <w:sz w:val="20"/>
                <w:szCs w:val="20"/>
              </w:rPr>
            </w:pPr>
          </w:p>
          <w:p w:rsidR="008840F6" w:rsidRPr="00E00B3F" w:rsidRDefault="008840F6" w:rsidP="008840F6">
            <w:pPr>
              <w:rPr>
                <w:sz w:val="20"/>
                <w:szCs w:val="20"/>
              </w:rPr>
            </w:pPr>
          </w:p>
        </w:tc>
        <w:tc>
          <w:tcPr>
            <w:tcW w:w="2834" w:type="dxa"/>
            <w:vAlign w:val="center"/>
          </w:tcPr>
          <w:p w:rsidR="00476CB1" w:rsidRPr="00E00B3F" w:rsidRDefault="004B30F0" w:rsidP="00414DED">
            <w:pPr>
              <w:rPr>
                <w:sz w:val="20"/>
                <w:szCs w:val="20"/>
              </w:rPr>
            </w:pPr>
            <w:r w:rsidRPr="00E00B3F">
              <w:rPr>
                <w:sz w:val="20"/>
                <w:szCs w:val="20"/>
              </w:rPr>
              <w:t>Apply to CSUs.</w:t>
            </w:r>
            <w:r w:rsidR="008840F6" w:rsidRPr="00E00B3F">
              <w:rPr>
                <w:sz w:val="20"/>
                <w:szCs w:val="20"/>
              </w:rPr>
              <w:br/>
            </w:r>
            <w:r w:rsidRPr="00E00B3F">
              <w:rPr>
                <w:b/>
                <w:sz w:val="16"/>
                <w:szCs w:val="16"/>
              </w:rPr>
              <w:br/>
            </w:r>
            <w:r w:rsidR="00400AA6" w:rsidRPr="00E00B3F">
              <w:rPr>
                <w:b/>
                <w:sz w:val="20"/>
                <w:szCs w:val="20"/>
              </w:rPr>
              <w:t>FOR UCLA TAP</w:t>
            </w:r>
            <w:proofErr w:type="gramStart"/>
            <w:r w:rsidR="00400AA6" w:rsidRPr="00E00B3F">
              <w:rPr>
                <w:b/>
                <w:sz w:val="20"/>
                <w:szCs w:val="20"/>
              </w:rPr>
              <w:t>:</w:t>
            </w:r>
            <w:proofErr w:type="gramEnd"/>
            <w:r w:rsidR="00476CB1" w:rsidRPr="00E00B3F">
              <w:rPr>
                <w:b/>
                <w:sz w:val="20"/>
                <w:szCs w:val="20"/>
              </w:rPr>
              <w:br/>
            </w:r>
            <w:r w:rsidR="00476CB1" w:rsidRPr="00E00B3F">
              <w:rPr>
                <w:sz w:val="20"/>
                <w:szCs w:val="20"/>
              </w:rPr>
              <w:t xml:space="preserve">-  Consult </w:t>
            </w:r>
            <w:r w:rsidR="00400AA6" w:rsidRPr="00E00B3F">
              <w:rPr>
                <w:sz w:val="20"/>
                <w:szCs w:val="20"/>
              </w:rPr>
              <w:t>the</w:t>
            </w:r>
            <w:r w:rsidR="00476CB1" w:rsidRPr="00E00B3F">
              <w:rPr>
                <w:sz w:val="20"/>
                <w:szCs w:val="20"/>
              </w:rPr>
              <w:t xml:space="preserve"> </w:t>
            </w:r>
            <w:r w:rsidR="00414DED" w:rsidRPr="00E00B3F">
              <w:rPr>
                <w:sz w:val="20"/>
                <w:szCs w:val="20"/>
              </w:rPr>
              <w:t xml:space="preserve">Honors Counselor </w:t>
            </w:r>
            <w:r w:rsidR="00476CB1" w:rsidRPr="00E00B3F">
              <w:rPr>
                <w:sz w:val="20"/>
                <w:szCs w:val="20"/>
              </w:rPr>
              <w:t xml:space="preserve">for </w:t>
            </w:r>
            <w:r w:rsidR="00476CB1" w:rsidRPr="00E00B3F">
              <w:rPr>
                <w:b/>
                <w:sz w:val="20"/>
                <w:szCs w:val="20"/>
              </w:rPr>
              <w:t>allowable alternate major</w:t>
            </w:r>
            <w:r w:rsidR="00554574" w:rsidRPr="00E00B3F">
              <w:rPr>
                <w:b/>
                <w:sz w:val="20"/>
                <w:szCs w:val="20"/>
              </w:rPr>
              <w:t xml:space="preserve">s. </w:t>
            </w:r>
            <w:r w:rsidR="00554574" w:rsidRPr="00E00B3F">
              <w:rPr>
                <w:sz w:val="20"/>
                <w:szCs w:val="20"/>
              </w:rPr>
              <w:t>To be eligible</w:t>
            </w:r>
            <w:r w:rsidR="00554574" w:rsidRPr="00E00B3F">
              <w:rPr>
                <w:b/>
                <w:sz w:val="20"/>
                <w:szCs w:val="20"/>
              </w:rPr>
              <w:t xml:space="preserve"> </w:t>
            </w:r>
            <w:r w:rsidR="00554574" w:rsidRPr="00E00B3F">
              <w:rPr>
                <w:sz w:val="20"/>
                <w:szCs w:val="20"/>
              </w:rPr>
              <w:t xml:space="preserve">you </w:t>
            </w:r>
            <w:r w:rsidR="00554574" w:rsidRPr="00E00B3F">
              <w:rPr>
                <w:b/>
                <w:sz w:val="20"/>
                <w:szCs w:val="20"/>
              </w:rPr>
              <w:t xml:space="preserve">must put them on your </w:t>
            </w:r>
            <w:r w:rsidR="00554574" w:rsidRPr="00E00B3F">
              <w:rPr>
                <w:b/>
                <w:sz w:val="20"/>
                <w:szCs w:val="20"/>
                <w:u w:val="single"/>
              </w:rPr>
              <w:t>November</w:t>
            </w:r>
            <w:r w:rsidR="00554574" w:rsidRPr="00E00B3F">
              <w:rPr>
                <w:b/>
                <w:sz w:val="20"/>
                <w:szCs w:val="20"/>
              </w:rPr>
              <w:t xml:space="preserve"> app </w:t>
            </w:r>
            <w:r w:rsidR="00400AA6" w:rsidRPr="00E00B3F">
              <w:rPr>
                <w:sz w:val="20"/>
                <w:szCs w:val="20"/>
              </w:rPr>
              <w:t xml:space="preserve">Keep your GPA &gt; </w:t>
            </w:r>
            <w:r w:rsidR="00400AA6" w:rsidRPr="00E00B3F">
              <w:rPr>
                <w:b/>
                <w:sz w:val="20"/>
                <w:szCs w:val="20"/>
              </w:rPr>
              <w:t>3.5</w:t>
            </w:r>
            <w:r w:rsidR="00400AA6" w:rsidRPr="00E00B3F">
              <w:rPr>
                <w:sz w:val="20"/>
                <w:szCs w:val="20"/>
              </w:rPr>
              <w:t xml:space="preserve"> too</w:t>
            </w:r>
            <w:r w:rsidR="00BB6217" w:rsidRPr="00E00B3F">
              <w:rPr>
                <w:sz w:val="20"/>
                <w:szCs w:val="20"/>
              </w:rPr>
              <w:t>!</w:t>
            </w:r>
          </w:p>
        </w:tc>
      </w:tr>
      <w:tr w:rsidR="00476CB1" w:rsidRPr="00E00B3F" w:rsidTr="004B30F0">
        <w:trPr>
          <w:trHeight w:val="432"/>
        </w:trPr>
        <w:tc>
          <w:tcPr>
            <w:tcW w:w="925" w:type="dxa"/>
            <w:vAlign w:val="center"/>
          </w:tcPr>
          <w:p w:rsidR="00476CB1" w:rsidRPr="00E00B3F" w:rsidRDefault="00476CB1" w:rsidP="00400AA6">
            <w:pPr>
              <w:rPr>
                <w:b/>
                <w:sz w:val="20"/>
                <w:szCs w:val="20"/>
              </w:rPr>
            </w:pPr>
            <w:r w:rsidRPr="00E00B3F">
              <w:rPr>
                <w:b/>
                <w:sz w:val="20"/>
                <w:szCs w:val="20"/>
              </w:rPr>
              <w:t>Nov.</w:t>
            </w:r>
          </w:p>
        </w:tc>
        <w:tc>
          <w:tcPr>
            <w:tcW w:w="2767" w:type="dxa"/>
            <w:vAlign w:val="center"/>
          </w:tcPr>
          <w:p w:rsidR="00476CB1" w:rsidRPr="00E00B3F" w:rsidRDefault="00476CB1" w:rsidP="00414DED">
            <w:pPr>
              <w:rPr>
                <w:sz w:val="20"/>
                <w:szCs w:val="20"/>
              </w:rPr>
            </w:pPr>
            <w:r w:rsidRPr="00E00B3F">
              <w:rPr>
                <w:sz w:val="20"/>
                <w:szCs w:val="20"/>
              </w:rPr>
              <w:t>Spring registration</w:t>
            </w:r>
            <w:r w:rsidR="00414DED" w:rsidRPr="00E00B3F">
              <w:t xml:space="preserve"> </w:t>
            </w:r>
            <w:r w:rsidR="00414DED" w:rsidRPr="00E00B3F">
              <w:rPr>
                <w:sz w:val="16"/>
                <w:szCs w:val="16"/>
              </w:rPr>
              <w:t>www.fullcoll.edu/class-schedule</w:t>
            </w:r>
          </w:p>
        </w:tc>
        <w:tc>
          <w:tcPr>
            <w:tcW w:w="2769" w:type="dxa"/>
            <w:vAlign w:val="center"/>
          </w:tcPr>
          <w:p w:rsidR="00476CB1" w:rsidRPr="00E00B3F" w:rsidRDefault="008840F6" w:rsidP="008840F6">
            <w:pPr>
              <w:rPr>
                <w:sz w:val="16"/>
                <w:szCs w:val="16"/>
              </w:rPr>
            </w:pPr>
            <w:r w:rsidRPr="00E00B3F">
              <w:rPr>
                <w:sz w:val="20"/>
                <w:szCs w:val="20"/>
              </w:rPr>
              <w:br/>
            </w:r>
            <w:r w:rsidRPr="00E00B3F">
              <w:rPr>
                <w:sz w:val="20"/>
                <w:szCs w:val="20"/>
              </w:rPr>
              <w:br/>
            </w:r>
            <w:r w:rsidR="00476CB1" w:rsidRPr="00E00B3F">
              <w:rPr>
                <w:sz w:val="20"/>
                <w:szCs w:val="20"/>
              </w:rPr>
              <w:t xml:space="preserve">SCCUR Conference </w:t>
            </w:r>
            <w:r w:rsidR="00A1711D" w:rsidRPr="00E00B3F">
              <w:rPr>
                <w:sz w:val="20"/>
                <w:szCs w:val="20"/>
              </w:rPr>
              <w:br/>
            </w:r>
            <w:hyperlink r:id="rId12" w:history="1">
              <w:r w:rsidR="00A1711D" w:rsidRPr="00E00B3F">
                <w:rPr>
                  <w:rStyle w:val="Hyperlink"/>
                  <w:sz w:val="16"/>
                  <w:szCs w:val="16"/>
                </w:rPr>
                <w:t>http://www.sccur.org</w:t>
              </w:r>
            </w:hyperlink>
          </w:p>
        </w:tc>
        <w:tc>
          <w:tcPr>
            <w:tcW w:w="2834" w:type="dxa"/>
            <w:vAlign w:val="center"/>
          </w:tcPr>
          <w:p w:rsidR="00476CB1" w:rsidRPr="00E00B3F" w:rsidRDefault="004B30F0" w:rsidP="004B30F0">
            <w:pPr>
              <w:rPr>
                <w:sz w:val="20"/>
                <w:szCs w:val="20"/>
              </w:rPr>
            </w:pPr>
            <w:r w:rsidRPr="00E00B3F">
              <w:rPr>
                <w:sz w:val="20"/>
                <w:szCs w:val="20"/>
              </w:rPr>
              <w:t xml:space="preserve">Apply to UCs. </w:t>
            </w:r>
          </w:p>
        </w:tc>
      </w:tr>
      <w:tr w:rsidR="00476CB1" w:rsidRPr="00E00B3F" w:rsidTr="004B30F0">
        <w:trPr>
          <w:trHeight w:val="432"/>
        </w:trPr>
        <w:tc>
          <w:tcPr>
            <w:tcW w:w="925" w:type="dxa"/>
            <w:vAlign w:val="center"/>
          </w:tcPr>
          <w:p w:rsidR="00476CB1" w:rsidRPr="00E00B3F" w:rsidRDefault="00476CB1" w:rsidP="00400AA6">
            <w:pPr>
              <w:rPr>
                <w:b/>
                <w:sz w:val="20"/>
                <w:szCs w:val="20"/>
              </w:rPr>
            </w:pPr>
            <w:r w:rsidRPr="00E00B3F">
              <w:rPr>
                <w:b/>
                <w:sz w:val="20"/>
                <w:szCs w:val="20"/>
              </w:rPr>
              <w:t>Dec.</w:t>
            </w:r>
          </w:p>
        </w:tc>
        <w:tc>
          <w:tcPr>
            <w:tcW w:w="2767" w:type="dxa"/>
            <w:vAlign w:val="center"/>
          </w:tcPr>
          <w:p w:rsidR="0092293B" w:rsidRPr="00E00B3F" w:rsidRDefault="0092293B" w:rsidP="0092293B">
            <w:pPr>
              <w:rPr>
                <w:sz w:val="20"/>
                <w:szCs w:val="20"/>
              </w:rPr>
            </w:pPr>
            <w:r w:rsidRPr="00E00B3F">
              <w:rPr>
                <w:sz w:val="20"/>
                <w:szCs w:val="20"/>
              </w:rPr>
              <w:t xml:space="preserve">Over Break: </w:t>
            </w:r>
          </w:p>
          <w:p w:rsidR="00476CB1" w:rsidRPr="00E00B3F" w:rsidRDefault="0092293B" w:rsidP="0092293B">
            <w:pPr>
              <w:rPr>
                <w:sz w:val="20"/>
                <w:szCs w:val="20"/>
              </w:rPr>
            </w:pPr>
            <w:r w:rsidRPr="00E00B3F">
              <w:rPr>
                <w:sz w:val="20"/>
                <w:szCs w:val="20"/>
              </w:rPr>
              <w:t xml:space="preserve">Start application for Fullerton College Foundation scholarships. </w:t>
            </w:r>
            <w:r w:rsidRPr="00E00B3F">
              <w:rPr>
                <w:sz w:val="16"/>
                <w:szCs w:val="16"/>
              </w:rPr>
              <w:t>www.fullcollfoundation.org</w:t>
            </w:r>
          </w:p>
        </w:tc>
        <w:tc>
          <w:tcPr>
            <w:tcW w:w="2769" w:type="dxa"/>
            <w:vAlign w:val="center"/>
          </w:tcPr>
          <w:p w:rsidR="00476CB1" w:rsidRPr="00E00B3F" w:rsidRDefault="00476CB1" w:rsidP="00554574">
            <w:pPr>
              <w:rPr>
                <w:b/>
                <w:color w:val="00B050"/>
                <w:sz w:val="20"/>
                <w:szCs w:val="20"/>
              </w:rPr>
            </w:pPr>
            <w:r w:rsidRPr="00E00B3F">
              <w:rPr>
                <w:sz w:val="20"/>
                <w:szCs w:val="20"/>
              </w:rPr>
              <w:t>Due early De</w:t>
            </w:r>
            <w:r w:rsidR="00AA229A" w:rsidRPr="00E00B3F">
              <w:rPr>
                <w:sz w:val="20"/>
                <w:szCs w:val="20"/>
              </w:rPr>
              <w:t>c.</w:t>
            </w:r>
            <w:r w:rsidRPr="00E00B3F">
              <w:rPr>
                <w:sz w:val="20"/>
                <w:szCs w:val="20"/>
              </w:rPr>
              <w:t xml:space="preserve">: HTCC </w:t>
            </w:r>
            <w:r w:rsidR="00AA229A" w:rsidRPr="00E00B3F">
              <w:rPr>
                <w:sz w:val="20"/>
                <w:szCs w:val="20"/>
              </w:rPr>
              <w:t>conference abstracts</w:t>
            </w:r>
            <w:r w:rsidRPr="00E00B3F">
              <w:rPr>
                <w:sz w:val="20"/>
                <w:szCs w:val="20"/>
              </w:rPr>
              <w:t>.</w:t>
            </w:r>
          </w:p>
        </w:tc>
        <w:tc>
          <w:tcPr>
            <w:tcW w:w="2834" w:type="dxa"/>
            <w:vAlign w:val="center"/>
          </w:tcPr>
          <w:p w:rsidR="00476CB1" w:rsidRPr="00E00B3F" w:rsidRDefault="00476CB1" w:rsidP="00400AA6">
            <w:pPr>
              <w:rPr>
                <w:sz w:val="20"/>
                <w:szCs w:val="20"/>
              </w:rPr>
            </w:pPr>
          </w:p>
        </w:tc>
      </w:tr>
      <w:tr w:rsidR="00AA229A" w:rsidRPr="00E00B3F" w:rsidTr="004B30F0">
        <w:trPr>
          <w:cantSplit/>
          <w:trHeight w:val="432"/>
        </w:trPr>
        <w:tc>
          <w:tcPr>
            <w:tcW w:w="925" w:type="dxa"/>
            <w:vAlign w:val="center"/>
          </w:tcPr>
          <w:p w:rsidR="00AA229A" w:rsidRPr="00E00B3F" w:rsidRDefault="00AA229A" w:rsidP="00400AA6">
            <w:pPr>
              <w:rPr>
                <w:b/>
                <w:sz w:val="20"/>
                <w:szCs w:val="20"/>
              </w:rPr>
            </w:pPr>
            <w:r w:rsidRPr="00E00B3F">
              <w:rPr>
                <w:b/>
                <w:sz w:val="20"/>
                <w:szCs w:val="20"/>
              </w:rPr>
              <w:t>Jan.</w:t>
            </w:r>
          </w:p>
        </w:tc>
        <w:tc>
          <w:tcPr>
            <w:tcW w:w="2767" w:type="dxa"/>
            <w:vAlign w:val="bottom"/>
          </w:tcPr>
          <w:p w:rsidR="00ED160F" w:rsidRPr="00E00B3F" w:rsidRDefault="008D189A" w:rsidP="008D189A">
            <w:pPr>
              <w:rPr>
                <w:sz w:val="20"/>
                <w:szCs w:val="20"/>
              </w:rPr>
            </w:pPr>
            <w:r w:rsidRPr="00E00B3F">
              <w:rPr>
                <w:sz w:val="20"/>
                <w:szCs w:val="20"/>
              </w:rPr>
              <w:t>Late</w:t>
            </w:r>
            <w:r w:rsidR="004B30F0" w:rsidRPr="00E00B3F">
              <w:rPr>
                <w:sz w:val="20"/>
                <w:szCs w:val="20"/>
              </w:rPr>
              <w:t xml:space="preserve"> Jan: Classes start</w:t>
            </w:r>
            <w:r w:rsidR="004B30F0" w:rsidRPr="00E00B3F">
              <w:rPr>
                <w:sz w:val="20"/>
                <w:szCs w:val="20"/>
              </w:rPr>
              <w:br/>
            </w:r>
          </w:p>
        </w:tc>
        <w:tc>
          <w:tcPr>
            <w:tcW w:w="2769" w:type="dxa"/>
            <w:vAlign w:val="bottom"/>
          </w:tcPr>
          <w:p w:rsidR="00AA229A" w:rsidRPr="00E00B3F" w:rsidRDefault="00AA229A" w:rsidP="004B30F0">
            <w:pPr>
              <w:rPr>
                <w:b/>
                <w:color w:val="00B050"/>
                <w:sz w:val="20"/>
                <w:szCs w:val="20"/>
              </w:rPr>
            </w:pPr>
            <w:r w:rsidRPr="00E00B3F">
              <w:rPr>
                <w:sz w:val="20"/>
                <w:szCs w:val="20"/>
              </w:rPr>
              <w:t>Due Late January: abstracts for the BHC conference</w:t>
            </w:r>
          </w:p>
        </w:tc>
        <w:tc>
          <w:tcPr>
            <w:tcW w:w="2834" w:type="dxa"/>
            <w:vMerge w:val="restart"/>
            <w:vAlign w:val="center"/>
          </w:tcPr>
          <w:p w:rsidR="00AA229A" w:rsidRPr="00E00B3F" w:rsidRDefault="00AA229A" w:rsidP="00960C35">
            <w:pPr>
              <w:rPr>
                <w:b/>
                <w:sz w:val="16"/>
                <w:szCs w:val="16"/>
              </w:rPr>
            </w:pPr>
            <w:r w:rsidRPr="00E00B3F">
              <w:rPr>
                <w:b/>
                <w:color w:val="C00000"/>
                <w:sz w:val="20"/>
                <w:szCs w:val="20"/>
              </w:rPr>
              <w:br/>
            </w:r>
          </w:p>
          <w:p w:rsidR="00960C35" w:rsidRPr="00E00B3F" w:rsidRDefault="00960C35" w:rsidP="00960C35">
            <w:pPr>
              <w:rPr>
                <w:sz w:val="20"/>
                <w:szCs w:val="20"/>
              </w:rPr>
            </w:pPr>
            <w:r w:rsidRPr="00E00B3F">
              <w:rPr>
                <w:sz w:val="20"/>
                <w:szCs w:val="20"/>
              </w:rPr>
              <w:t>Mid-Feb: CSU transfers file for AA-T / AS-T degree</w:t>
            </w:r>
          </w:p>
        </w:tc>
      </w:tr>
      <w:tr w:rsidR="00AA229A" w:rsidRPr="00E00B3F" w:rsidTr="004B30F0">
        <w:trPr>
          <w:cantSplit/>
          <w:trHeight w:val="432"/>
        </w:trPr>
        <w:tc>
          <w:tcPr>
            <w:tcW w:w="925" w:type="dxa"/>
            <w:vAlign w:val="center"/>
          </w:tcPr>
          <w:p w:rsidR="00AA229A" w:rsidRPr="00E00B3F" w:rsidRDefault="00AA229A" w:rsidP="00400AA6">
            <w:pPr>
              <w:rPr>
                <w:b/>
                <w:sz w:val="20"/>
                <w:szCs w:val="20"/>
              </w:rPr>
            </w:pPr>
            <w:r w:rsidRPr="00E00B3F">
              <w:rPr>
                <w:b/>
                <w:sz w:val="20"/>
                <w:szCs w:val="20"/>
              </w:rPr>
              <w:t>Feb.</w:t>
            </w:r>
          </w:p>
        </w:tc>
        <w:tc>
          <w:tcPr>
            <w:tcW w:w="2767" w:type="dxa"/>
            <w:vAlign w:val="center"/>
          </w:tcPr>
          <w:p w:rsidR="00AA229A" w:rsidRPr="00E00B3F" w:rsidRDefault="00AA229A" w:rsidP="00A546EA">
            <w:pPr>
              <w:rPr>
                <w:sz w:val="20"/>
                <w:szCs w:val="20"/>
              </w:rPr>
            </w:pPr>
          </w:p>
        </w:tc>
        <w:tc>
          <w:tcPr>
            <w:tcW w:w="2769" w:type="dxa"/>
            <w:vAlign w:val="bottom"/>
          </w:tcPr>
          <w:p w:rsidR="00AA229A" w:rsidRPr="00E00B3F" w:rsidRDefault="00AA229A" w:rsidP="0092293B">
            <w:pPr>
              <w:rPr>
                <w:sz w:val="20"/>
                <w:szCs w:val="20"/>
              </w:rPr>
            </w:pPr>
            <w:r w:rsidRPr="00E00B3F">
              <w:rPr>
                <w:sz w:val="20"/>
                <w:szCs w:val="20"/>
              </w:rPr>
              <w:t>Due Feb 2</w:t>
            </w:r>
            <w:r w:rsidR="0092293B" w:rsidRPr="00E00B3F">
              <w:rPr>
                <w:sz w:val="20"/>
                <w:szCs w:val="20"/>
              </w:rPr>
              <w:t>0</w:t>
            </w:r>
            <w:r w:rsidRPr="00E00B3F">
              <w:rPr>
                <w:sz w:val="20"/>
                <w:szCs w:val="20"/>
              </w:rPr>
              <w:t>: Application to volunteer (and earn free registration) at the HTCC conference</w:t>
            </w:r>
          </w:p>
        </w:tc>
        <w:tc>
          <w:tcPr>
            <w:tcW w:w="2834" w:type="dxa"/>
            <w:vMerge/>
            <w:vAlign w:val="center"/>
          </w:tcPr>
          <w:p w:rsidR="00AA229A" w:rsidRPr="00E00B3F" w:rsidRDefault="00AA229A" w:rsidP="00AA229A">
            <w:pPr>
              <w:pStyle w:val="ListParagraph"/>
              <w:ind w:left="420"/>
              <w:rPr>
                <w:sz w:val="20"/>
                <w:szCs w:val="20"/>
              </w:rPr>
            </w:pPr>
          </w:p>
        </w:tc>
      </w:tr>
      <w:tr w:rsidR="00476CB1" w:rsidRPr="00E00B3F" w:rsidTr="004B30F0">
        <w:trPr>
          <w:trHeight w:val="432"/>
        </w:trPr>
        <w:tc>
          <w:tcPr>
            <w:tcW w:w="925" w:type="dxa"/>
            <w:vAlign w:val="center"/>
          </w:tcPr>
          <w:p w:rsidR="00476CB1" w:rsidRPr="00E00B3F" w:rsidRDefault="00476CB1" w:rsidP="00400AA6">
            <w:pPr>
              <w:rPr>
                <w:b/>
                <w:sz w:val="20"/>
                <w:szCs w:val="20"/>
              </w:rPr>
            </w:pPr>
            <w:r w:rsidRPr="00E00B3F">
              <w:rPr>
                <w:b/>
                <w:sz w:val="20"/>
                <w:szCs w:val="20"/>
              </w:rPr>
              <w:lastRenderedPageBreak/>
              <w:t>March</w:t>
            </w:r>
          </w:p>
        </w:tc>
        <w:tc>
          <w:tcPr>
            <w:tcW w:w="2767" w:type="dxa"/>
            <w:vAlign w:val="center"/>
          </w:tcPr>
          <w:p w:rsidR="00476CB1" w:rsidRPr="00E00B3F" w:rsidRDefault="00A546EA" w:rsidP="00400AA6">
            <w:pPr>
              <w:rPr>
                <w:sz w:val="20"/>
                <w:szCs w:val="20"/>
              </w:rPr>
            </w:pPr>
            <w:r w:rsidRPr="00E00B3F">
              <w:rPr>
                <w:sz w:val="20"/>
                <w:szCs w:val="20"/>
              </w:rPr>
              <w:t xml:space="preserve">March: Apps due for </w:t>
            </w:r>
            <w:r w:rsidR="001309A5" w:rsidRPr="00E00B3F">
              <w:rPr>
                <w:sz w:val="20"/>
                <w:szCs w:val="20"/>
              </w:rPr>
              <w:t>Fullerton</w:t>
            </w:r>
            <w:r w:rsidRPr="00E00B3F">
              <w:rPr>
                <w:sz w:val="20"/>
                <w:szCs w:val="20"/>
              </w:rPr>
              <w:t xml:space="preserve"> </w:t>
            </w:r>
            <w:r w:rsidR="0092293B" w:rsidRPr="00E00B3F">
              <w:rPr>
                <w:sz w:val="20"/>
                <w:szCs w:val="20"/>
              </w:rPr>
              <w:t xml:space="preserve">College </w:t>
            </w:r>
            <w:r w:rsidRPr="00E00B3F">
              <w:rPr>
                <w:sz w:val="20"/>
                <w:szCs w:val="20"/>
              </w:rPr>
              <w:t>scholarships.</w:t>
            </w:r>
          </w:p>
        </w:tc>
        <w:tc>
          <w:tcPr>
            <w:tcW w:w="2769" w:type="dxa"/>
            <w:vAlign w:val="center"/>
          </w:tcPr>
          <w:p w:rsidR="00476CB1" w:rsidRPr="00E00B3F" w:rsidRDefault="00476CB1" w:rsidP="00AA229A">
            <w:pPr>
              <w:rPr>
                <w:sz w:val="16"/>
                <w:szCs w:val="16"/>
              </w:rPr>
            </w:pPr>
            <w:r w:rsidRPr="00E00B3F">
              <w:rPr>
                <w:sz w:val="20"/>
                <w:szCs w:val="20"/>
              </w:rPr>
              <w:t>Mid-March: HTCC Conference</w:t>
            </w:r>
            <w:r w:rsidR="00AA229A" w:rsidRPr="00E00B3F">
              <w:rPr>
                <w:sz w:val="20"/>
                <w:szCs w:val="20"/>
              </w:rPr>
              <w:t xml:space="preserve"> </w:t>
            </w:r>
            <w:r w:rsidR="00A546EA" w:rsidRPr="00E00B3F">
              <w:rPr>
                <w:sz w:val="20"/>
                <w:szCs w:val="20"/>
              </w:rPr>
              <w:t>(UC Irvine)</w:t>
            </w:r>
          </w:p>
        </w:tc>
        <w:tc>
          <w:tcPr>
            <w:tcW w:w="2834" w:type="dxa"/>
          </w:tcPr>
          <w:p w:rsidR="00476CB1" w:rsidRPr="00E00B3F" w:rsidRDefault="00187D31" w:rsidP="00400AA6">
            <w:pPr>
              <w:rPr>
                <w:sz w:val="20"/>
                <w:szCs w:val="20"/>
              </w:rPr>
            </w:pPr>
            <w:r w:rsidRPr="00E00B3F">
              <w:rPr>
                <w:sz w:val="20"/>
                <w:szCs w:val="20"/>
              </w:rPr>
              <w:t>Early March: File for AA/AS degree</w:t>
            </w:r>
            <w:r w:rsidR="00ED160F" w:rsidRPr="00E00B3F">
              <w:rPr>
                <w:sz w:val="20"/>
                <w:szCs w:val="20"/>
              </w:rPr>
              <w:t xml:space="preserve"> (non-CSU)</w:t>
            </w:r>
          </w:p>
        </w:tc>
      </w:tr>
      <w:tr w:rsidR="00476CB1" w:rsidRPr="00E00B3F" w:rsidTr="004B30F0">
        <w:trPr>
          <w:trHeight w:val="432"/>
        </w:trPr>
        <w:tc>
          <w:tcPr>
            <w:tcW w:w="925" w:type="dxa"/>
            <w:vAlign w:val="center"/>
          </w:tcPr>
          <w:p w:rsidR="00476CB1" w:rsidRPr="00E00B3F" w:rsidRDefault="00476CB1" w:rsidP="00400AA6">
            <w:pPr>
              <w:rPr>
                <w:b/>
                <w:sz w:val="20"/>
                <w:szCs w:val="20"/>
              </w:rPr>
            </w:pPr>
            <w:r w:rsidRPr="00E00B3F">
              <w:rPr>
                <w:b/>
                <w:sz w:val="20"/>
                <w:szCs w:val="20"/>
              </w:rPr>
              <w:t>April</w:t>
            </w:r>
          </w:p>
        </w:tc>
        <w:tc>
          <w:tcPr>
            <w:tcW w:w="2767" w:type="dxa"/>
            <w:vAlign w:val="center"/>
          </w:tcPr>
          <w:p w:rsidR="004B30F0" w:rsidRPr="00E00B3F" w:rsidRDefault="004B30F0" w:rsidP="00400AA6">
            <w:pPr>
              <w:rPr>
                <w:sz w:val="20"/>
                <w:szCs w:val="20"/>
              </w:rPr>
            </w:pPr>
          </w:p>
          <w:p w:rsidR="004B30F0" w:rsidRPr="00E00B3F" w:rsidRDefault="004B30F0" w:rsidP="00400AA6">
            <w:pPr>
              <w:rPr>
                <w:sz w:val="20"/>
                <w:szCs w:val="20"/>
              </w:rPr>
            </w:pPr>
          </w:p>
          <w:p w:rsidR="00476CB1" w:rsidRPr="00E00B3F" w:rsidRDefault="00476CB1" w:rsidP="00400AA6">
            <w:pPr>
              <w:rPr>
                <w:sz w:val="16"/>
                <w:szCs w:val="16"/>
              </w:rPr>
            </w:pPr>
            <w:r w:rsidRPr="00E00B3F">
              <w:rPr>
                <w:sz w:val="16"/>
                <w:szCs w:val="16"/>
              </w:rPr>
              <w:br/>
            </w:r>
          </w:p>
          <w:p w:rsidR="00476CB1" w:rsidRPr="00E00B3F" w:rsidRDefault="00476CB1" w:rsidP="00400AA6">
            <w:pPr>
              <w:rPr>
                <w:sz w:val="20"/>
                <w:szCs w:val="20"/>
              </w:rPr>
            </w:pPr>
            <w:r w:rsidRPr="00E00B3F">
              <w:rPr>
                <w:sz w:val="16"/>
                <w:szCs w:val="16"/>
              </w:rPr>
              <w:br/>
            </w:r>
          </w:p>
        </w:tc>
        <w:tc>
          <w:tcPr>
            <w:tcW w:w="2769" w:type="dxa"/>
            <w:vAlign w:val="center"/>
          </w:tcPr>
          <w:p w:rsidR="00A546EA" w:rsidRPr="00E00B3F" w:rsidRDefault="00A546EA" w:rsidP="00A546EA">
            <w:pPr>
              <w:rPr>
                <w:sz w:val="20"/>
                <w:szCs w:val="20"/>
              </w:rPr>
            </w:pPr>
            <w:r w:rsidRPr="00E00B3F">
              <w:rPr>
                <w:sz w:val="20"/>
                <w:szCs w:val="20"/>
              </w:rPr>
              <w:t xml:space="preserve">Due mid-April: Building Bridges </w:t>
            </w:r>
            <w:r w:rsidR="00E7535C" w:rsidRPr="00E00B3F">
              <w:rPr>
                <w:sz w:val="20"/>
                <w:szCs w:val="20"/>
              </w:rPr>
              <w:t>abstracts</w:t>
            </w:r>
            <w:r w:rsidR="00E335E1" w:rsidRPr="00E00B3F">
              <w:rPr>
                <w:sz w:val="20"/>
                <w:szCs w:val="20"/>
              </w:rPr>
              <w:t xml:space="preserve"> </w:t>
            </w:r>
            <w:r w:rsidR="00E7535C" w:rsidRPr="00E00B3F">
              <w:rPr>
                <w:sz w:val="20"/>
                <w:szCs w:val="20"/>
              </w:rPr>
              <w:t>HTCC presenters only</w:t>
            </w:r>
            <w:r w:rsidRPr="00E00B3F">
              <w:rPr>
                <w:sz w:val="16"/>
                <w:szCs w:val="16"/>
              </w:rPr>
              <w:br/>
            </w:r>
          </w:p>
          <w:p w:rsidR="00476CB1" w:rsidRPr="00E00B3F" w:rsidRDefault="00A546EA" w:rsidP="00A546EA">
            <w:pPr>
              <w:rPr>
                <w:sz w:val="20"/>
                <w:szCs w:val="20"/>
              </w:rPr>
            </w:pPr>
            <w:r w:rsidRPr="00E00B3F">
              <w:rPr>
                <w:sz w:val="20"/>
                <w:szCs w:val="20"/>
              </w:rPr>
              <w:t xml:space="preserve">Late April or early May: </w:t>
            </w:r>
            <w:r w:rsidR="00476CB1" w:rsidRPr="00E00B3F">
              <w:rPr>
                <w:sz w:val="20"/>
                <w:szCs w:val="20"/>
              </w:rPr>
              <w:t xml:space="preserve">BHC </w:t>
            </w:r>
            <w:r w:rsidRPr="00E00B3F">
              <w:rPr>
                <w:sz w:val="20"/>
                <w:szCs w:val="20"/>
              </w:rPr>
              <w:t xml:space="preserve">conference </w:t>
            </w:r>
            <w:r w:rsidR="00476CB1" w:rsidRPr="00E00B3F">
              <w:rPr>
                <w:sz w:val="20"/>
                <w:szCs w:val="20"/>
              </w:rPr>
              <w:t>(Stanford or Berkeley)</w:t>
            </w:r>
          </w:p>
        </w:tc>
        <w:tc>
          <w:tcPr>
            <w:tcW w:w="2834" w:type="dxa"/>
            <w:vAlign w:val="center"/>
          </w:tcPr>
          <w:p w:rsidR="00476CB1" w:rsidRPr="00E00B3F" w:rsidRDefault="00B174FF" w:rsidP="00400AA6">
            <w:pPr>
              <w:rPr>
                <w:sz w:val="20"/>
                <w:szCs w:val="20"/>
              </w:rPr>
            </w:pPr>
            <w:r w:rsidRPr="00E00B3F">
              <w:rPr>
                <w:sz w:val="20"/>
                <w:szCs w:val="20"/>
              </w:rPr>
              <w:sym w:font="Wingdings" w:char="F04A"/>
            </w:r>
            <w:r w:rsidRPr="00E00B3F">
              <w:rPr>
                <w:sz w:val="20"/>
                <w:szCs w:val="20"/>
              </w:rPr>
              <w:t xml:space="preserve"> </w:t>
            </w:r>
            <w:r w:rsidR="00476CB1" w:rsidRPr="00E00B3F">
              <w:rPr>
                <w:sz w:val="20"/>
                <w:szCs w:val="20"/>
              </w:rPr>
              <w:t>Try very, very hard not to check your email every 10 minutes.</w:t>
            </w:r>
          </w:p>
        </w:tc>
      </w:tr>
      <w:tr w:rsidR="00476CB1" w:rsidRPr="00E00B3F" w:rsidTr="004B30F0">
        <w:trPr>
          <w:trHeight w:val="432"/>
        </w:trPr>
        <w:tc>
          <w:tcPr>
            <w:tcW w:w="925" w:type="dxa"/>
            <w:vAlign w:val="center"/>
          </w:tcPr>
          <w:p w:rsidR="00476CB1" w:rsidRPr="00E00B3F" w:rsidRDefault="00476CB1" w:rsidP="00400AA6">
            <w:pPr>
              <w:rPr>
                <w:b/>
                <w:sz w:val="20"/>
                <w:szCs w:val="20"/>
              </w:rPr>
            </w:pPr>
            <w:r w:rsidRPr="00E00B3F">
              <w:rPr>
                <w:b/>
                <w:sz w:val="20"/>
                <w:szCs w:val="20"/>
              </w:rPr>
              <w:t>May</w:t>
            </w:r>
          </w:p>
        </w:tc>
        <w:tc>
          <w:tcPr>
            <w:tcW w:w="2767" w:type="dxa"/>
            <w:vAlign w:val="center"/>
          </w:tcPr>
          <w:p w:rsidR="004B30F0" w:rsidRPr="00E00B3F" w:rsidRDefault="0092293B" w:rsidP="004B30F0">
            <w:pPr>
              <w:rPr>
                <w:b/>
                <w:color w:val="00B050"/>
                <w:sz w:val="20"/>
                <w:szCs w:val="20"/>
              </w:rPr>
            </w:pPr>
            <w:r w:rsidRPr="00E00B3F">
              <w:rPr>
                <w:sz w:val="20"/>
                <w:szCs w:val="20"/>
              </w:rPr>
              <w:t>Summer registration begins</w:t>
            </w:r>
          </w:p>
          <w:p w:rsidR="00476CB1" w:rsidRPr="00E00B3F" w:rsidRDefault="00476CB1" w:rsidP="004B30F0">
            <w:pPr>
              <w:rPr>
                <w:sz w:val="20"/>
                <w:szCs w:val="20"/>
              </w:rPr>
            </w:pPr>
          </w:p>
        </w:tc>
        <w:tc>
          <w:tcPr>
            <w:tcW w:w="2769" w:type="dxa"/>
            <w:vAlign w:val="center"/>
          </w:tcPr>
          <w:p w:rsidR="00476CB1" w:rsidRPr="00E00B3F" w:rsidRDefault="001309A5" w:rsidP="00400AA6">
            <w:pPr>
              <w:rPr>
                <w:sz w:val="20"/>
                <w:szCs w:val="20"/>
              </w:rPr>
            </w:pPr>
            <w:r w:rsidRPr="00E00B3F">
              <w:rPr>
                <w:sz w:val="20"/>
                <w:szCs w:val="20"/>
              </w:rPr>
              <w:t>Fullerton</w:t>
            </w:r>
            <w:r w:rsidR="004B30F0" w:rsidRPr="00E00B3F">
              <w:rPr>
                <w:sz w:val="20"/>
                <w:szCs w:val="20"/>
              </w:rPr>
              <w:t xml:space="preserve"> College </w:t>
            </w:r>
            <w:r w:rsidR="0092293B" w:rsidRPr="00E00B3F">
              <w:rPr>
                <w:sz w:val="20"/>
                <w:szCs w:val="20"/>
              </w:rPr>
              <w:t xml:space="preserve">Division and </w:t>
            </w:r>
            <w:r w:rsidR="004B30F0" w:rsidRPr="00E00B3F">
              <w:rPr>
                <w:sz w:val="20"/>
                <w:szCs w:val="20"/>
              </w:rPr>
              <w:t>Foundation Scholarship Ceremon</w:t>
            </w:r>
            <w:r w:rsidR="0092293B" w:rsidRPr="00E00B3F">
              <w:rPr>
                <w:sz w:val="20"/>
                <w:szCs w:val="20"/>
              </w:rPr>
              <w:t>ies</w:t>
            </w:r>
          </w:p>
        </w:tc>
        <w:tc>
          <w:tcPr>
            <w:tcW w:w="2834" w:type="dxa"/>
            <w:vAlign w:val="center"/>
          </w:tcPr>
          <w:p w:rsidR="008D4DF5" w:rsidRPr="00E00B3F" w:rsidRDefault="008D4DF5" w:rsidP="00400AA6">
            <w:pPr>
              <w:rPr>
                <w:sz w:val="20"/>
                <w:szCs w:val="20"/>
              </w:rPr>
            </w:pPr>
            <w:r w:rsidRPr="00E00B3F">
              <w:rPr>
                <w:sz w:val="20"/>
                <w:szCs w:val="20"/>
              </w:rPr>
              <w:t>Apply for Transfer Scholarships</w:t>
            </w:r>
          </w:p>
          <w:p w:rsidR="008D4DF5" w:rsidRPr="00E00B3F" w:rsidRDefault="008D4DF5" w:rsidP="00400AA6">
            <w:pPr>
              <w:rPr>
                <w:sz w:val="20"/>
                <w:szCs w:val="20"/>
              </w:rPr>
            </w:pPr>
          </w:p>
          <w:p w:rsidR="00476CB1" w:rsidRPr="00E00B3F" w:rsidRDefault="00476CB1" w:rsidP="00400AA6">
            <w:pPr>
              <w:rPr>
                <w:sz w:val="20"/>
                <w:szCs w:val="20"/>
              </w:rPr>
            </w:pPr>
            <w:r w:rsidRPr="00E00B3F">
              <w:rPr>
                <w:sz w:val="20"/>
                <w:szCs w:val="20"/>
              </w:rPr>
              <w:t>Transfer Celebration</w:t>
            </w:r>
            <w:r w:rsidR="004D5D99" w:rsidRPr="00E00B3F">
              <w:rPr>
                <w:sz w:val="20"/>
                <w:szCs w:val="20"/>
              </w:rPr>
              <w:br/>
            </w:r>
          </w:p>
          <w:p w:rsidR="004D5D99" w:rsidRPr="00E00B3F" w:rsidRDefault="004D5D99" w:rsidP="00400AA6">
            <w:pPr>
              <w:rPr>
                <w:sz w:val="20"/>
                <w:szCs w:val="20"/>
              </w:rPr>
            </w:pPr>
            <w:r w:rsidRPr="00E00B3F">
              <w:rPr>
                <w:sz w:val="20"/>
                <w:szCs w:val="20"/>
              </w:rPr>
              <w:t>Commencement!</w:t>
            </w:r>
          </w:p>
        </w:tc>
      </w:tr>
      <w:tr w:rsidR="00476CB1" w:rsidRPr="00E00B3F" w:rsidTr="004B30F0">
        <w:trPr>
          <w:trHeight w:val="432"/>
        </w:trPr>
        <w:tc>
          <w:tcPr>
            <w:tcW w:w="925" w:type="dxa"/>
            <w:vAlign w:val="center"/>
          </w:tcPr>
          <w:p w:rsidR="00476CB1" w:rsidRPr="00E00B3F" w:rsidRDefault="00476CB1" w:rsidP="00400AA6">
            <w:pPr>
              <w:rPr>
                <w:b/>
                <w:sz w:val="20"/>
                <w:szCs w:val="20"/>
              </w:rPr>
            </w:pPr>
            <w:r w:rsidRPr="00E00B3F">
              <w:rPr>
                <w:b/>
                <w:sz w:val="20"/>
                <w:szCs w:val="20"/>
              </w:rPr>
              <w:t>June</w:t>
            </w:r>
          </w:p>
        </w:tc>
        <w:tc>
          <w:tcPr>
            <w:tcW w:w="2767" w:type="dxa"/>
            <w:vAlign w:val="center"/>
          </w:tcPr>
          <w:p w:rsidR="00476CB1" w:rsidRPr="00E00B3F" w:rsidRDefault="00476CB1" w:rsidP="00400AA6">
            <w:pPr>
              <w:rPr>
                <w:sz w:val="20"/>
                <w:szCs w:val="20"/>
              </w:rPr>
            </w:pPr>
          </w:p>
        </w:tc>
        <w:tc>
          <w:tcPr>
            <w:tcW w:w="2769" w:type="dxa"/>
            <w:vAlign w:val="center"/>
          </w:tcPr>
          <w:p w:rsidR="00476CB1" w:rsidRPr="00E00B3F" w:rsidRDefault="00476CB1" w:rsidP="00400AA6">
            <w:pPr>
              <w:rPr>
                <w:sz w:val="20"/>
                <w:szCs w:val="20"/>
              </w:rPr>
            </w:pPr>
          </w:p>
        </w:tc>
        <w:tc>
          <w:tcPr>
            <w:tcW w:w="2834" w:type="dxa"/>
            <w:vAlign w:val="center"/>
          </w:tcPr>
          <w:p w:rsidR="00476CB1" w:rsidRPr="00E00B3F" w:rsidRDefault="00655B94" w:rsidP="00655B94">
            <w:pPr>
              <w:rPr>
                <w:sz w:val="20"/>
                <w:szCs w:val="20"/>
              </w:rPr>
            </w:pPr>
            <w:r w:rsidRPr="00E00B3F">
              <w:rPr>
                <w:sz w:val="20"/>
                <w:szCs w:val="20"/>
              </w:rPr>
              <w:t>Submit SIR</w:t>
            </w:r>
            <w:r w:rsidRPr="00E00B3F">
              <w:rPr>
                <w:sz w:val="20"/>
                <w:szCs w:val="20"/>
              </w:rPr>
              <w:br/>
            </w:r>
            <w:r w:rsidR="00476CB1" w:rsidRPr="00E00B3F">
              <w:rPr>
                <w:sz w:val="20"/>
                <w:szCs w:val="20"/>
              </w:rPr>
              <w:t>File for IGETC certification.</w:t>
            </w:r>
          </w:p>
        </w:tc>
      </w:tr>
    </w:tbl>
    <w:p w:rsidR="00666615" w:rsidRPr="00E00B3F" w:rsidRDefault="0076769B" w:rsidP="00666615">
      <w:pPr>
        <w:pStyle w:val="Heading1"/>
        <w:rPr>
          <w:rFonts w:ascii="Century Gothic" w:hAnsi="Century Gothic"/>
          <w:color w:val="1F497D" w:themeColor="text2"/>
        </w:rPr>
      </w:pPr>
      <w:r w:rsidRPr="00E00B3F">
        <w:rPr>
          <w:rFonts w:ascii="Century Gothic" w:hAnsi="Century Gothic"/>
          <w:color w:val="1F497D" w:themeColor="text2"/>
        </w:rPr>
        <w:t>U</w:t>
      </w:r>
      <w:r w:rsidR="00666615" w:rsidRPr="00E00B3F">
        <w:rPr>
          <w:rFonts w:ascii="Century Gothic" w:hAnsi="Century Gothic"/>
          <w:color w:val="1F497D" w:themeColor="text2"/>
        </w:rPr>
        <w:t xml:space="preserve">niversity of California Honors Transfer Agreements </w:t>
      </w:r>
    </w:p>
    <w:p w:rsidR="00666615" w:rsidRPr="00E00B3F" w:rsidRDefault="00A617B8" w:rsidP="006B7986">
      <w:pPr>
        <w:rPr>
          <w:szCs w:val="22"/>
        </w:rPr>
      </w:pPr>
      <w:r w:rsidRPr="00E00B3F">
        <w:rPr>
          <w:szCs w:val="22"/>
        </w:rPr>
        <w:t xml:space="preserve">Honors transfer agreements have nothing to do with the UC Transfer Admission Guarantee (TAG). </w:t>
      </w:r>
      <w:r w:rsidR="00F51B6A" w:rsidRPr="00E00B3F">
        <w:rPr>
          <w:szCs w:val="22"/>
        </w:rPr>
        <w:t xml:space="preserve">Consult </w:t>
      </w:r>
      <w:r w:rsidR="00560112" w:rsidRPr="00E00B3F">
        <w:rPr>
          <w:szCs w:val="22"/>
        </w:rPr>
        <w:t xml:space="preserve">the Transfer Center </w:t>
      </w:r>
      <w:r w:rsidR="00F51B6A" w:rsidRPr="00E00B3F">
        <w:rPr>
          <w:szCs w:val="22"/>
        </w:rPr>
        <w:t>for your best TAG strategy.</w:t>
      </w:r>
      <w:r w:rsidR="006B7986" w:rsidRPr="00E00B3F">
        <w:rPr>
          <w:szCs w:val="22"/>
        </w:rPr>
        <w:br/>
      </w:r>
    </w:p>
    <w:p w:rsidR="00A617B8" w:rsidRPr="00E00B3F" w:rsidRDefault="006B7986" w:rsidP="00A617B8">
      <w:pPr>
        <w:pStyle w:val="ListParagraph"/>
        <w:numPr>
          <w:ilvl w:val="0"/>
          <w:numId w:val="18"/>
        </w:numPr>
        <w:rPr>
          <w:b/>
        </w:rPr>
      </w:pPr>
      <w:r w:rsidRPr="00E00B3F">
        <w:rPr>
          <w:b/>
          <w:color w:val="1F497D" w:themeColor="text2"/>
        </w:rPr>
        <w:t xml:space="preserve">UC </w:t>
      </w:r>
      <w:r w:rsidR="00E335E1" w:rsidRPr="00E00B3F">
        <w:rPr>
          <w:b/>
          <w:color w:val="1F497D" w:themeColor="text2"/>
        </w:rPr>
        <w:t xml:space="preserve">Berkeley Transfer, Re-entry, </w:t>
      </w:r>
      <w:proofErr w:type="gramStart"/>
      <w:r w:rsidR="00E335E1" w:rsidRPr="00E00B3F">
        <w:rPr>
          <w:b/>
          <w:color w:val="1F497D" w:themeColor="text2"/>
        </w:rPr>
        <w:t>Student</w:t>
      </w:r>
      <w:proofErr w:type="gramEnd"/>
      <w:r w:rsidR="00E335E1" w:rsidRPr="00E00B3F">
        <w:rPr>
          <w:b/>
          <w:color w:val="1F497D" w:themeColor="text2"/>
        </w:rPr>
        <w:t xml:space="preserve"> Parent Center</w:t>
      </w:r>
      <w:r w:rsidR="00A617B8" w:rsidRPr="00E00B3F">
        <w:rPr>
          <w:b/>
          <w:color w:val="1F497D" w:themeColor="text2"/>
        </w:rPr>
        <w:t>:</w:t>
      </w:r>
      <w:r w:rsidR="00A617B8" w:rsidRPr="00E00B3F">
        <w:rPr>
          <w:color w:val="1F497D" w:themeColor="text2"/>
        </w:rPr>
        <w:t xml:space="preserve"> </w:t>
      </w:r>
      <w:r w:rsidR="00E335E1" w:rsidRPr="00E00B3F">
        <w:t xml:space="preserve"> Though CAL doesn't offer a transfer agreement, they do have a "</w:t>
      </w:r>
      <w:r w:rsidR="00E335E1" w:rsidRPr="00E00B3F">
        <w:rPr>
          <w:b/>
        </w:rPr>
        <w:t>Starting Point Mentorship"</w:t>
      </w:r>
      <w:r w:rsidR="00E335E1" w:rsidRPr="00E00B3F">
        <w:t xml:space="preserve"> </w:t>
      </w:r>
      <w:r w:rsidR="00E335E1" w:rsidRPr="00E00B3F">
        <w:rPr>
          <w:rStyle w:val="Strong"/>
          <w:b w:val="0"/>
        </w:rPr>
        <w:t>opportunity</w:t>
      </w:r>
      <w:r w:rsidR="00E335E1" w:rsidRPr="00E00B3F">
        <w:t xml:space="preserve"> which provides our students with a UC Berkeley student mentor that offer</w:t>
      </w:r>
      <w:r w:rsidR="00E03BD4" w:rsidRPr="00E00B3F">
        <w:t>s</w:t>
      </w:r>
      <w:r w:rsidR="00E335E1" w:rsidRPr="00E00B3F">
        <w:t xml:space="preserve"> </w:t>
      </w:r>
      <w:r w:rsidR="00E335E1" w:rsidRPr="00E00B3F">
        <w:rPr>
          <w:rStyle w:val="Strong"/>
          <w:b w:val="0"/>
        </w:rPr>
        <w:t>guidance, motivation and access to campus and community resources</w:t>
      </w:r>
      <w:r w:rsidR="00E335E1" w:rsidRPr="00E00B3F">
        <w:rPr>
          <w:b/>
        </w:rPr>
        <w:t>.</w:t>
      </w:r>
      <w:r w:rsidR="00E03BD4" w:rsidRPr="00E00B3F">
        <w:rPr>
          <w:b/>
        </w:rPr>
        <w:t xml:space="preserve">  </w:t>
      </w:r>
    </w:p>
    <w:p w:rsidR="00E335E1" w:rsidRPr="00E00B3F" w:rsidRDefault="00AA3B7B" w:rsidP="00AA3B7B">
      <w:pPr>
        <w:pStyle w:val="ListParagraph"/>
        <w:tabs>
          <w:tab w:val="left" w:pos="2610"/>
        </w:tabs>
        <w:rPr>
          <w:b/>
        </w:rPr>
      </w:pPr>
      <w:r>
        <w:rPr>
          <w:b/>
        </w:rPr>
        <w:tab/>
      </w:r>
    </w:p>
    <w:p w:rsidR="006224EE" w:rsidRPr="00E00B3F" w:rsidRDefault="006B7986" w:rsidP="00A617B8">
      <w:pPr>
        <w:pStyle w:val="ListParagraph"/>
        <w:numPr>
          <w:ilvl w:val="0"/>
          <w:numId w:val="18"/>
        </w:numPr>
      </w:pPr>
      <w:r w:rsidRPr="00E00B3F">
        <w:rPr>
          <w:b/>
          <w:color w:val="1F497D" w:themeColor="text2"/>
        </w:rPr>
        <w:t xml:space="preserve">UC Irvine </w:t>
      </w:r>
      <w:r w:rsidR="006224EE" w:rsidRPr="00E00B3F">
        <w:rPr>
          <w:b/>
          <w:color w:val="1F497D" w:themeColor="text2"/>
        </w:rPr>
        <w:t>Honors-to-Honors:</w:t>
      </w:r>
      <w:r w:rsidR="006224EE" w:rsidRPr="00E00B3F">
        <w:rPr>
          <w:color w:val="1F497D" w:themeColor="text2"/>
        </w:rPr>
        <w:t xml:space="preserve"> </w:t>
      </w:r>
      <w:r w:rsidR="00EE0622" w:rsidRPr="00E00B3F">
        <w:rPr>
          <w:b/>
        </w:rPr>
        <w:t xml:space="preserve">Honors </w:t>
      </w:r>
      <w:r w:rsidR="00560112" w:rsidRPr="00E00B3F">
        <w:rPr>
          <w:b/>
        </w:rPr>
        <w:t>Certified</w:t>
      </w:r>
      <w:r w:rsidR="00EE0622" w:rsidRPr="00E00B3F">
        <w:rPr>
          <w:b/>
        </w:rPr>
        <w:t xml:space="preserve"> s</w:t>
      </w:r>
      <w:r w:rsidR="006224EE" w:rsidRPr="00E00B3F">
        <w:rPr>
          <w:b/>
        </w:rPr>
        <w:t xml:space="preserve">tudents who </w:t>
      </w:r>
      <w:r w:rsidRPr="00E00B3F">
        <w:rPr>
          <w:b/>
        </w:rPr>
        <w:t xml:space="preserve">have earned </w:t>
      </w:r>
      <w:r w:rsidR="005B5D48" w:rsidRPr="00E00B3F">
        <w:rPr>
          <w:b/>
        </w:rPr>
        <w:t xml:space="preserve">a </w:t>
      </w:r>
      <w:r w:rsidR="006224EE" w:rsidRPr="00E00B3F">
        <w:rPr>
          <w:b/>
        </w:rPr>
        <w:t xml:space="preserve">GPA of </w:t>
      </w:r>
      <w:r w:rsidR="006224EE" w:rsidRPr="00E00B3F">
        <w:rPr>
          <w:b/>
          <w:u w:val="single"/>
        </w:rPr>
        <w:t xml:space="preserve">3.7 or </w:t>
      </w:r>
      <w:r w:rsidR="005401FD" w:rsidRPr="00E00B3F">
        <w:rPr>
          <w:b/>
          <w:u w:val="single"/>
        </w:rPr>
        <w:t>higher</w:t>
      </w:r>
      <w:r w:rsidR="005B5D48" w:rsidRPr="00E00B3F">
        <w:t xml:space="preserve"> </w:t>
      </w:r>
      <w:r w:rsidR="006224EE" w:rsidRPr="00E00B3F">
        <w:t xml:space="preserve">are eligible for UCI’s </w:t>
      </w:r>
      <w:proofErr w:type="spellStart"/>
      <w:r w:rsidR="006224EE" w:rsidRPr="00E00B3F">
        <w:t>Campuswide</w:t>
      </w:r>
      <w:proofErr w:type="spellEnd"/>
      <w:r w:rsidR="006224EE" w:rsidRPr="00E00B3F">
        <w:t xml:space="preserve"> Honors Program, with a Regents Scholarship, elig</w:t>
      </w:r>
      <w:r w:rsidR="00560112" w:rsidRPr="00E00B3F">
        <w:t>ibility for Honors housing, priority registration, and other benefits</w:t>
      </w:r>
      <w:r w:rsidR="006224EE" w:rsidRPr="00E00B3F">
        <w:t>.</w:t>
      </w:r>
    </w:p>
    <w:p w:rsidR="00E335E1" w:rsidRPr="00E00B3F" w:rsidRDefault="00E335E1" w:rsidP="00E335E1">
      <w:pPr>
        <w:pStyle w:val="ListParagraph"/>
      </w:pPr>
    </w:p>
    <w:p w:rsidR="0076769B" w:rsidRPr="00E00B3F" w:rsidRDefault="005401FD" w:rsidP="0076769B">
      <w:pPr>
        <w:pStyle w:val="ListParagraph"/>
        <w:numPr>
          <w:ilvl w:val="0"/>
          <w:numId w:val="18"/>
        </w:numPr>
      </w:pPr>
      <w:r w:rsidRPr="00E00B3F">
        <w:rPr>
          <w:b/>
          <w:color w:val="1F497D" w:themeColor="text2"/>
        </w:rPr>
        <w:t>UCLA TAP (Transfer Alliance Program):</w:t>
      </w:r>
      <w:r w:rsidRPr="00E00B3F">
        <w:rPr>
          <w:color w:val="1F497D" w:themeColor="text2"/>
        </w:rPr>
        <w:t xml:space="preserve"> </w:t>
      </w:r>
      <w:r w:rsidR="00B43DB6" w:rsidRPr="00E00B3F">
        <w:rPr>
          <w:b/>
        </w:rPr>
        <w:t>Honors Certified</w:t>
      </w:r>
      <w:r w:rsidRPr="00E00B3F">
        <w:rPr>
          <w:b/>
        </w:rPr>
        <w:t xml:space="preserve"> students with a GPA of </w:t>
      </w:r>
      <w:r w:rsidRPr="00E00B3F">
        <w:rPr>
          <w:b/>
          <w:u w:val="single"/>
        </w:rPr>
        <w:t>3.5 or higher</w:t>
      </w:r>
      <w:r w:rsidRPr="00E00B3F">
        <w:rPr>
          <w:b/>
        </w:rPr>
        <w:t xml:space="preserve"> are eligible for TAP. </w:t>
      </w:r>
      <w:r w:rsidRPr="00E00B3F">
        <w:t xml:space="preserve">They will be considered </w:t>
      </w:r>
      <w:r w:rsidRPr="00E00B3F">
        <w:rPr>
          <w:b/>
        </w:rPr>
        <w:t>twice</w:t>
      </w:r>
      <w:r w:rsidRPr="00E00B3F">
        <w:t xml:space="preserve"> by the College of Letters and Science: once under each of two majors. </w:t>
      </w:r>
      <w:r w:rsidR="00B274FA" w:rsidRPr="00E00B3F">
        <w:t xml:space="preserve">Applicants must be prepared for each of these majors and must state them on </w:t>
      </w:r>
      <w:r w:rsidR="00664B51" w:rsidRPr="00E00B3F">
        <w:t xml:space="preserve">their original (November) </w:t>
      </w:r>
      <w:r w:rsidR="00B274FA" w:rsidRPr="00E00B3F">
        <w:t xml:space="preserve">application. </w:t>
      </w:r>
      <w:r w:rsidR="00B274FA" w:rsidRPr="00E00B3F">
        <w:rPr>
          <w:b/>
          <w:u w:val="single"/>
        </w:rPr>
        <w:t>Not all majors may be used as an alternative!</w:t>
      </w:r>
      <w:r w:rsidR="00B274FA" w:rsidRPr="00E00B3F">
        <w:t xml:space="preserve"> The </w:t>
      </w:r>
      <w:r w:rsidR="00560112" w:rsidRPr="00E00B3F">
        <w:t>Honors counselor has</w:t>
      </w:r>
      <w:r w:rsidR="00B274FA" w:rsidRPr="00E00B3F">
        <w:t xml:space="preserve"> a list of which majors are allowed for second consideration.</w:t>
      </w:r>
      <w:r w:rsidR="00CE04FD" w:rsidRPr="00E00B3F">
        <w:t xml:space="preserve"> This list is subject to change annually at UCLA’s discretion.</w:t>
      </w:r>
      <w:r w:rsidR="00EE0622" w:rsidRPr="00E00B3F">
        <w:t xml:space="preserve"> Most competitive majors at UCLA require a GPA substantially higher than 3.5 for admission, and </w:t>
      </w:r>
      <w:r w:rsidR="00EE0622" w:rsidRPr="00E00B3F">
        <w:rPr>
          <w:u w:val="single"/>
        </w:rPr>
        <w:t>preparation for the major</w:t>
      </w:r>
      <w:r w:rsidR="00EE0622" w:rsidRPr="00E00B3F">
        <w:t xml:space="preserve"> is crucial to acceptance.</w:t>
      </w:r>
      <w:r w:rsidR="00B43DB6" w:rsidRPr="00E00B3F">
        <w:t xml:space="preserve">  TAP Applications are available in the Honors Office in January and must be completed and returned by the first week of the spring semester.</w:t>
      </w:r>
    </w:p>
    <w:p w:rsidR="003E2391" w:rsidRPr="00E00B3F" w:rsidRDefault="003E2391" w:rsidP="003E2391">
      <w:pPr>
        <w:pStyle w:val="Heading1"/>
        <w:rPr>
          <w:rFonts w:ascii="Century Gothic" w:hAnsi="Century Gothic"/>
          <w:color w:val="1F497D" w:themeColor="text2"/>
        </w:rPr>
      </w:pPr>
      <w:r w:rsidRPr="00E00B3F">
        <w:rPr>
          <w:rFonts w:ascii="Century Gothic" w:hAnsi="Century Gothic"/>
          <w:color w:val="1F497D" w:themeColor="text2"/>
        </w:rPr>
        <w:lastRenderedPageBreak/>
        <w:t xml:space="preserve">California State University (CSU) Honors Transfer Agreements </w:t>
      </w:r>
    </w:p>
    <w:p w:rsidR="00B43DB6" w:rsidRPr="00E00B3F" w:rsidRDefault="00B43DB6" w:rsidP="003E2391">
      <w:pPr>
        <w:rPr>
          <w:szCs w:val="22"/>
        </w:rPr>
      </w:pPr>
      <w:r w:rsidRPr="00E00B3F">
        <w:rPr>
          <w:szCs w:val="22"/>
        </w:rPr>
        <w:t xml:space="preserve">You must first be accepted to the CSU to use one of the Honors-to-Honors Transfer Agreements listed here.  </w:t>
      </w:r>
    </w:p>
    <w:p w:rsidR="00B43DB6" w:rsidRPr="00E00B3F" w:rsidRDefault="00B43DB6" w:rsidP="003E2391">
      <w:pPr>
        <w:rPr>
          <w:szCs w:val="22"/>
        </w:rPr>
      </w:pPr>
    </w:p>
    <w:p w:rsidR="003E2391" w:rsidRPr="00E00B3F" w:rsidRDefault="00B43DB6" w:rsidP="00B43DB6">
      <w:pPr>
        <w:pStyle w:val="ListParagraph"/>
        <w:numPr>
          <w:ilvl w:val="0"/>
          <w:numId w:val="41"/>
        </w:numPr>
        <w:rPr>
          <w:b/>
          <w:color w:val="1F497D" w:themeColor="text2"/>
        </w:rPr>
      </w:pPr>
      <w:r w:rsidRPr="00E00B3F">
        <w:rPr>
          <w:b/>
          <w:color w:val="1F497D" w:themeColor="text2"/>
          <w:szCs w:val="22"/>
        </w:rPr>
        <w:t xml:space="preserve">CSU, Fullerton Honors Program: </w:t>
      </w:r>
      <w:r w:rsidRPr="00E00B3F">
        <w:rPr>
          <w:b/>
          <w:szCs w:val="22"/>
        </w:rPr>
        <w:t>Honors Certified students with a GPA of 3.6 or higher are eligible</w:t>
      </w:r>
      <w:r w:rsidR="00E26E14" w:rsidRPr="00E00B3F">
        <w:rPr>
          <w:b/>
          <w:szCs w:val="22"/>
        </w:rPr>
        <w:t xml:space="preserve"> for automatic acceptance</w:t>
      </w:r>
      <w:r w:rsidR="00825272" w:rsidRPr="00E00B3F">
        <w:rPr>
          <w:b/>
          <w:szCs w:val="22"/>
        </w:rPr>
        <w:t xml:space="preserve"> upon application</w:t>
      </w:r>
      <w:r w:rsidR="00E26E14" w:rsidRPr="00E00B3F">
        <w:rPr>
          <w:b/>
          <w:szCs w:val="22"/>
        </w:rPr>
        <w:t xml:space="preserve">.  </w:t>
      </w:r>
      <w:r w:rsidR="00E26E14" w:rsidRPr="00E00B3F">
        <w:rPr>
          <w:szCs w:val="22"/>
        </w:rPr>
        <w:t xml:space="preserve">Students who are not certified with a 3.5 GPA or higher can apply </w:t>
      </w:r>
      <w:r w:rsidR="00825272" w:rsidRPr="00E00B3F">
        <w:rPr>
          <w:szCs w:val="22"/>
        </w:rPr>
        <w:t xml:space="preserve">and interview </w:t>
      </w:r>
      <w:r w:rsidR="00E26E14" w:rsidRPr="00E00B3F">
        <w:rPr>
          <w:szCs w:val="22"/>
        </w:rPr>
        <w:t xml:space="preserve">for the program.   Benefits include priority registration, smaller classes, and research opportunities.   </w:t>
      </w:r>
      <w:hyperlink r:id="rId13" w:history="1">
        <w:r w:rsidR="00E26E14" w:rsidRPr="00E00B3F">
          <w:rPr>
            <w:rStyle w:val="Hyperlink"/>
            <w:szCs w:val="22"/>
          </w:rPr>
          <w:t>http://www.fullerton.edu/honors</w:t>
        </w:r>
      </w:hyperlink>
    </w:p>
    <w:p w:rsidR="00E26E14" w:rsidRPr="00E00B3F" w:rsidRDefault="00E26E14" w:rsidP="00E26E14">
      <w:pPr>
        <w:pStyle w:val="ListParagraph"/>
        <w:rPr>
          <w:b/>
          <w:color w:val="1F497D" w:themeColor="text2"/>
        </w:rPr>
      </w:pPr>
    </w:p>
    <w:p w:rsidR="007C04EF" w:rsidRPr="00E00B3F" w:rsidRDefault="00B43DB6" w:rsidP="007C04EF">
      <w:pPr>
        <w:pStyle w:val="ListParagraph"/>
        <w:numPr>
          <w:ilvl w:val="0"/>
          <w:numId w:val="41"/>
        </w:numPr>
      </w:pPr>
      <w:r w:rsidRPr="00E00B3F">
        <w:rPr>
          <w:b/>
          <w:color w:val="1F497D" w:themeColor="text2"/>
          <w:szCs w:val="22"/>
        </w:rPr>
        <w:t>CSU, Fullerton Business Honors Program</w:t>
      </w:r>
      <w:r w:rsidRPr="00E00B3F">
        <w:rPr>
          <w:b/>
          <w:szCs w:val="22"/>
        </w:rPr>
        <w:t xml:space="preserve">: Honors Certified students with a GPA of </w:t>
      </w:r>
      <w:r w:rsidR="007C04EF" w:rsidRPr="00E00B3F">
        <w:rPr>
          <w:b/>
          <w:szCs w:val="22"/>
        </w:rPr>
        <w:t xml:space="preserve">3.5 </w:t>
      </w:r>
      <w:r w:rsidRPr="00E00B3F">
        <w:rPr>
          <w:b/>
          <w:szCs w:val="22"/>
        </w:rPr>
        <w:t xml:space="preserve">or higher are eligible.  </w:t>
      </w:r>
      <w:r w:rsidR="007C04EF" w:rsidRPr="00E00B3F">
        <w:rPr>
          <w:szCs w:val="22"/>
        </w:rPr>
        <w:t xml:space="preserve">Completion of major preparation classes, </w:t>
      </w:r>
      <w:proofErr w:type="gramStart"/>
      <w:r w:rsidR="007C04EF" w:rsidRPr="00E00B3F">
        <w:rPr>
          <w:szCs w:val="22"/>
        </w:rPr>
        <w:t xml:space="preserve">plus </w:t>
      </w:r>
      <w:r w:rsidR="007C04EF" w:rsidRPr="00E00B3F">
        <w:t xml:space="preserve"> the</w:t>
      </w:r>
      <w:proofErr w:type="gramEnd"/>
      <w:r w:rsidR="007C04EF" w:rsidRPr="00E00B3F">
        <w:t xml:space="preserve"> upper division BUAD 301 and ISDS 361 (courses are not offered at community colleges) must be taken at CSUF prior to the Fall semester.  Priority registration and scholarships are available.  Contact Director Marcia Clark for more information.</w:t>
      </w:r>
      <w:r w:rsidR="00E26E14" w:rsidRPr="00E00B3F">
        <w:t xml:space="preserve">  </w:t>
      </w:r>
      <w:hyperlink r:id="rId14" w:history="1">
        <w:r w:rsidR="00E26E14" w:rsidRPr="00E00B3F">
          <w:rPr>
            <w:rStyle w:val="Hyperlink"/>
          </w:rPr>
          <w:t>http://mihayloweb.fullerton.edu/undergraduate/honors</w:t>
        </w:r>
      </w:hyperlink>
    </w:p>
    <w:p w:rsidR="00E03BD4" w:rsidRPr="00E00B3F" w:rsidRDefault="00E03BD4" w:rsidP="00E03BD4">
      <w:pPr>
        <w:pStyle w:val="Heading1"/>
        <w:rPr>
          <w:rFonts w:ascii="Century Gothic" w:hAnsi="Century Gothic"/>
          <w:color w:val="1F497D" w:themeColor="text2"/>
        </w:rPr>
      </w:pPr>
      <w:r w:rsidRPr="00E00B3F">
        <w:rPr>
          <w:rFonts w:ascii="Century Gothic" w:hAnsi="Century Gothic"/>
          <w:color w:val="1F497D" w:themeColor="text2"/>
        </w:rPr>
        <w:t>Alphabet Soup</w:t>
      </w:r>
    </w:p>
    <w:p w:rsidR="00E03BD4" w:rsidRPr="00E00B3F" w:rsidRDefault="00E03BD4" w:rsidP="00E03BD4">
      <w:pPr>
        <w:rPr>
          <w:sz w:val="16"/>
          <w:szCs w:val="16"/>
        </w:rPr>
      </w:pPr>
      <w:r w:rsidRPr="00E00B3F">
        <w:rPr>
          <w:b/>
          <w:sz w:val="24"/>
        </w:rPr>
        <w:t>∆</w:t>
      </w:r>
      <w:r w:rsidRPr="00E00B3F">
        <w:rPr>
          <w:sz w:val="20"/>
          <w:szCs w:val="20"/>
        </w:rPr>
        <w:t>=Place</w:t>
      </w:r>
      <w:r w:rsidRPr="00E00B3F">
        <w:rPr>
          <w:sz w:val="20"/>
          <w:szCs w:val="20"/>
        </w:rPr>
        <w:tab/>
      </w:r>
      <w:r w:rsidRPr="00E00B3F">
        <w:rPr>
          <w:sz w:val="28"/>
          <w:szCs w:val="28"/>
        </w:rPr>
        <w:sym w:font="Webdings" w:char="F0EC"/>
      </w:r>
      <w:r w:rsidRPr="00E00B3F">
        <w:rPr>
          <w:sz w:val="20"/>
          <w:szCs w:val="20"/>
        </w:rPr>
        <w:t>= Academic Division</w:t>
      </w:r>
      <w:r w:rsidRPr="00E00B3F">
        <w:tab/>
      </w:r>
      <w:r w:rsidRPr="00E00B3F">
        <w:rPr>
          <w:sz w:val="24"/>
        </w:rPr>
        <w:sym w:font="Wingdings" w:char="F025"/>
      </w:r>
      <w:r w:rsidRPr="00E00B3F">
        <w:rPr>
          <w:sz w:val="20"/>
          <w:szCs w:val="20"/>
        </w:rPr>
        <w:t xml:space="preserve"> = College Office</w:t>
      </w:r>
      <w:r w:rsidRPr="00E00B3F">
        <w:rPr>
          <w:sz w:val="20"/>
          <w:szCs w:val="20"/>
        </w:rPr>
        <w:tab/>
      </w:r>
      <w:r w:rsidRPr="00E00B3F">
        <w:rPr>
          <w:sz w:val="24"/>
        </w:rPr>
        <w:sym w:font="Wingdings" w:char="F04A"/>
      </w:r>
      <w:r w:rsidRPr="00E00B3F">
        <w:rPr>
          <w:sz w:val="20"/>
          <w:szCs w:val="20"/>
        </w:rPr>
        <w:t xml:space="preserve"> = Group/Society</w:t>
      </w:r>
    </w:p>
    <w:p w:rsidR="00E03BD4" w:rsidRPr="00E00B3F" w:rsidRDefault="00E03BD4" w:rsidP="00E03BD4">
      <w:pPr>
        <w:rPr>
          <w:sz w:val="16"/>
          <w:szCs w:val="16"/>
        </w:rPr>
      </w:pPr>
    </w:p>
    <w:p w:rsidR="00E03BD4" w:rsidRPr="00E00B3F" w:rsidRDefault="00E03BD4" w:rsidP="00E03BD4">
      <w:pPr>
        <w:spacing w:line="280" w:lineRule="exact"/>
        <w:rPr>
          <w:sz w:val="20"/>
          <w:szCs w:val="20"/>
        </w:rPr>
      </w:pPr>
      <w:r w:rsidRPr="00E00B3F">
        <w:rPr>
          <w:sz w:val="20"/>
          <w:szCs w:val="20"/>
        </w:rPr>
        <w:t>A&amp;R</w:t>
      </w:r>
      <w:r w:rsidRPr="00E00B3F">
        <w:rPr>
          <w:sz w:val="20"/>
          <w:szCs w:val="20"/>
        </w:rPr>
        <w:sym w:font="Wingdings" w:char="F025"/>
      </w:r>
      <w:r w:rsidRPr="00E00B3F">
        <w:rPr>
          <w:sz w:val="20"/>
          <w:szCs w:val="20"/>
        </w:rPr>
        <w:tab/>
      </w:r>
      <w:r w:rsidRPr="00E00B3F">
        <w:rPr>
          <w:sz w:val="20"/>
          <w:szCs w:val="20"/>
        </w:rPr>
        <w:tab/>
        <w:t>Admissions and Records</w:t>
      </w:r>
      <w:r w:rsidRPr="00E00B3F">
        <w:rPr>
          <w:sz w:val="20"/>
          <w:szCs w:val="20"/>
        </w:rPr>
        <w:tab/>
      </w:r>
    </w:p>
    <w:p w:rsidR="00E03BD4" w:rsidRPr="00E00B3F" w:rsidRDefault="00E03BD4" w:rsidP="00E03BD4">
      <w:pPr>
        <w:spacing w:line="280" w:lineRule="exact"/>
        <w:rPr>
          <w:sz w:val="20"/>
          <w:szCs w:val="20"/>
        </w:rPr>
      </w:pPr>
      <w:r w:rsidRPr="00E00B3F">
        <w:rPr>
          <w:sz w:val="20"/>
          <w:szCs w:val="20"/>
        </w:rPr>
        <w:t>AA/AS (-T)</w:t>
      </w:r>
      <w:r w:rsidRPr="00E00B3F">
        <w:rPr>
          <w:sz w:val="20"/>
          <w:szCs w:val="20"/>
        </w:rPr>
        <w:tab/>
        <w:t>Associate in Arts / Associate in Science (-Transfer)</w:t>
      </w:r>
    </w:p>
    <w:p w:rsidR="00E03BD4" w:rsidRPr="00E00B3F" w:rsidRDefault="00E03BD4" w:rsidP="00E03BD4">
      <w:pPr>
        <w:spacing w:line="280" w:lineRule="exact"/>
        <w:rPr>
          <w:sz w:val="20"/>
          <w:szCs w:val="20"/>
        </w:rPr>
      </w:pPr>
      <w:r w:rsidRPr="00E00B3F">
        <w:rPr>
          <w:sz w:val="20"/>
          <w:szCs w:val="20"/>
        </w:rPr>
        <w:t>AC</w:t>
      </w:r>
      <w:r w:rsidRPr="00E00B3F">
        <w:rPr>
          <w:sz w:val="20"/>
          <w:szCs w:val="20"/>
        </w:rPr>
        <w:tab/>
      </w:r>
      <w:r w:rsidRPr="00E00B3F">
        <w:rPr>
          <w:sz w:val="20"/>
          <w:szCs w:val="20"/>
        </w:rPr>
        <w:tab/>
        <w:t>Add Code</w:t>
      </w:r>
    </w:p>
    <w:p w:rsidR="00E03BD4" w:rsidRPr="00E00B3F" w:rsidRDefault="00E03BD4" w:rsidP="00E03BD4">
      <w:pPr>
        <w:spacing w:line="280" w:lineRule="exact"/>
        <w:rPr>
          <w:sz w:val="20"/>
          <w:szCs w:val="20"/>
        </w:rPr>
      </w:pPr>
      <w:r w:rsidRPr="00E00B3F">
        <w:rPr>
          <w:sz w:val="20"/>
          <w:szCs w:val="20"/>
        </w:rPr>
        <w:t>AGS</w:t>
      </w:r>
      <w:r w:rsidRPr="00E00B3F">
        <w:rPr>
          <w:sz w:val="20"/>
          <w:szCs w:val="20"/>
        </w:rPr>
        <w:sym w:font="Wingdings" w:char="F04A"/>
      </w:r>
      <w:r w:rsidRPr="00E00B3F">
        <w:rPr>
          <w:sz w:val="20"/>
          <w:szCs w:val="20"/>
        </w:rPr>
        <w:tab/>
      </w:r>
      <w:r w:rsidRPr="00E00B3F">
        <w:rPr>
          <w:sz w:val="20"/>
          <w:szCs w:val="20"/>
        </w:rPr>
        <w:tab/>
        <w:t>Alpha Gamma Sigma – California community college honors society</w:t>
      </w:r>
    </w:p>
    <w:p w:rsidR="00E03BD4" w:rsidRPr="00E00B3F" w:rsidRDefault="00E03BD4" w:rsidP="00E03BD4">
      <w:pPr>
        <w:spacing w:line="280" w:lineRule="exact"/>
        <w:rPr>
          <w:sz w:val="20"/>
          <w:szCs w:val="20"/>
        </w:rPr>
      </w:pPr>
      <w:r w:rsidRPr="00E00B3F">
        <w:rPr>
          <w:sz w:val="20"/>
          <w:szCs w:val="20"/>
        </w:rPr>
        <w:t>ASG</w:t>
      </w:r>
      <w:r w:rsidRPr="00E00B3F">
        <w:rPr>
          <w:sz w:val="20"/>
          <w:szCs w:val="20"/>
        </w:rPr>
        <w:sym w:font="Wingdings" w:char="F04A"/>
      </w:r>
      <w:r w:rsidRPr="00E00B3F">
        <w:rPr>
          <w:sz w:val="20"/>
          <w:szCs w:val="20"/>
        </w:rPr>
        <w:tab/>
      </w:r>
      <w:r w:rsidRPr="00E00B3F">
        <w:rPr>
          <w:sz w:val="20"/>
          <w:szCs w:val="20"/>
        </w:rPr>
        <w:tab/>
        <w:t>Associated Student Government</w:t>
      </w:r>
    </w:p>
    <w:p w:rsidR="00E03BD4" w:rsidRPr="00E00B3F" w:rsidRDefault="00E03BD4" w:rsidP="00E03BD4">
      <w:pPr>
        <w:spacing w:line="280" w:lineRule="exact"/>
        <w:rPr>
          <w:sz w:val="20"/>
          <w:szCs w:val="20"/>
        </w:rPr>
      </w:pPr>
      <w:r w:rsidRPr="00E00B3F">
        <w:rPr>
          <w:b/>
          <w:color w:val="1F497D" w:themeColor="text2"/>
          <w:sz w:val="20"/>
          <w:szCs w:val="20"/>
        </w:rPr>
        <w:t>BHC</w:t>
      </w:r>
      <w:r w:rsidRPr="00E00B3F">
        <w:rPr>
          <w:b/>
          <w:color w:val="1F497D" w:themeColor="text2"/>
          <w:sz w:val="20"/>
          <w:szCs w:val="20"/>
        </w:rPr>
        <w:tab/>
      </w:r>
      <w:r w:rsidRPr="00E00B3F">
        <w:rPr>
          <w:b/>
          <w:color w:val="1F497D" w:themeColor="text2"/>
          <w:sz w:val="20"/>
          <w:szCs w:val="20"/>
        </w:rPr>
        <w:tab/>
        <w:t>Bay Honors Consortium</w:t>
      </w:r>
    </w:p>
    <w:p w:rsidR="00E03BD4" w:rsidRPr="00E00B3F" w:rsidRDefault="00E03BD4" w:rsidP="00E03BD4">
      <w:pPr>
        <w:spacing w:line="280" w:lineRule="exact"/>
        <w:rPr>
          <w:sz w:val="20"/>
          <w:szCs w:val="20"/>
        </w:rPr>
      </w:pPr>
      <w:r w:rsidRPr="00E00B3F">
        <w:rPr>
          <w:sz w:val="20"/>
          <w:szCs w:val="20"/>
        </w:rPr>
        <w:t>DSS</w:t>
      </w:r>
      <w:r w:rsidRPr="00E00B3F">
        <w:rPr>
          <w:sz w:val="20"/>
          <w:szCs w:val="20"/>
        </w:rPr>
        <w:sym w:font="Wingdings" w:char="F025"/>
      </w:r>
      <w:r w:rsidRPr="00E00B3F">
        <w:rPr>
          <w:sz w:val="20"/>
          <w:szCs w:val="20"/>
        </w:rPr>
        <w:tab/>
      </w:r>
      <w:r w:rsidRPr="00E00B3F">
        <w:rPr>
          <w:sz w:val="20"/>
          <w:szCs w:val="20"/>
        </w:rPr>
        <w:tab/>
        <w:t>Disabled Students Services</w:t>
      </w:r>
    </w:p>
    <w:p w:rsidR="00E03BD4" w:rsidRPr="00E00B3F" w:rsidRDefault="00E03BD4" w:rsidP="00E03BD4">
      <w:pPr>
        <w:spacing w:line="280" w:lineRule="exact"/>
        <w:rPr>
          <w:sz w:val="20"/>
          <w:szCs w:val="20"/>
        </w:rPr>
      </w:pPr>
      <w:r w:rsidRPr="00E00B3F">
        <w:rPr>
          <w:sz w:val="20"/>
          <w:szCs w:val="20"/>
        </w:rPr>
        <w:t>EOPS</w:t>
      </w:r>
      <w:r w:rsidRPr="00E00B3F">
        <w:rPr>
          <w:sz w:val="20"/>
          <w:szCs w:val="20"/>
        </w:rPr>
        <w:sym w:font="Wingdings" w:char="F025"/>
      </w:r>
      <w:r w:rsidRPr="00E00B3F">
        <w:rPr>
          <w:sz w:val="20"/>
          <w:szCs w:val="20"/>
        </w:rPr>
        <w:tab/>
      </w:r>
      <w:r w:rsidRPr="00E00B3F">
        <w:rPr>
          <w:sz w:val="20"/>
          <w:szCs w:val="20"/>
        </w:rPr>
        <w:tab/>
        <w:t>Extended Opportunity Program and Services</w:t>
      </w:r>
    </w:p>
    <w:p w:rsidR="00E03BD4" w:rsidRPr="00E00B3F" w:rsidRDefault="00E03BD4" w:rsidP="00E03BD4">
      <w:pPr>
        <w:spacing w:line="280" w:lineRule="exact"/>
        <w:rPr>
          <w:sz w:val="20"/>
          <w:szCs w:val="20"/>
        </w:rPr>
      </w:pPr>
      <w:r w:rsidRPr="00E00B3F">
        <w:rPr>
          <w:sz w:val="20"/>
          <w:szCs w:val="20"/>
        </w:rPr>
        <w:t>GE</w:t>
      </w:r>
      <w:r w:rsidRPr="00E00B3F">
        <w:rPr>
          <w:sz w:val="20"/>
          <w:szCs w:val="20"/>
        </w:rPr>
        <w:tab/>
      </w:r>
      <w:r w:rsidRPr="00E00B3F">
        <w:rPr>
          <w:sz w:val="20"/>
          <w:szCs w:val="20"/>
        </w:rPr>
        <w:tab/>
        <w:t>General Education</w:t>
      </w:r>
    </w:p>
    <w:p w:rsidR="00E03BD4" w:rsidRPr="00E00B3F" w:rsidRDefault="00E03BD4" w:rsidP="00E03BD4">
      <w:pPr>
        <w:spacing w:line="280" w:lineRule="exact"/>
        <w:rPr>
          <w:b/>
          <w:color w:val="1F497D" w:themeColor="text2"/>
          <w:sz w:val="20"/>
          <w:szCs w:val="20"/>
        </w:rPr>
      </w:pPr>
      <w:r w:rsidRPr="00E00B3F">
        <w:rPr>
          <w:b/>
          <w:color w:val="1F497D" w:themeColor="text2"/>
          <w:sz w:val="20"/>
          <w:szCs w:val="20"/>
        </w:rPr>
        <w:t>HTCC</w:t>
      </w:r>
      <w:r w:rsidRPr="00E00B3F">
        <w:rPr>
          <w:b/>
          <w:color w:val="1F497D" w:themeColor="text2"/>
          <w:sz w:val="20"/>
          <w:szCs w:val="20"/>
        </w:rPr>
        <w:tab/>
      </w:r>
      <w:r w:rsidRPr="00E00B3F">
        <w:rPr>
          <w:b/>
          <w:color w:val="1F497D" w:themeColor="text2"/>
          <w:sz w:val="20"/>
          <w:szCs w:val="20"/>
        </w:rPr>
        <w:tab/>
        <w:t>Honors Transfer Council of California</w:t>
      </w:r>
    </w:p>
    <w:p w:rsidR="00E03BD4" w:rsidRPr="00E00B3F" w:rsidRDefault="00E03BD4" w:rsidP="00E03BD4">
      <w:pPr>
        <w:spacing w:line="280" w:lineRule="exact"/>
        <w:rPr>
          <w:sz w:val="20"/>
          <w:szCs w:val="20"/>
        </w:rPr>
      </w:pPr>
      <w:r w:rsidRPr="00E00B3F">
        <w:rPr>
          <w:sz w:val="20"/>
          <w:szCs w:val="20"/>
        </w:rPr>
        <w:t>ICC</w:t>
      </w:r>
      <w:r w:rsidRPr="00E00B3F">
        <w:rPr>
          <w:sz w:val="20"/>
          <w:szCs w:val="20"/>
        </w:rPr>
        <w:tab/>
      </w:r>
      <w:r w:rsidRPr="00E00B3F">
        <w:rPr>
          <w:sz w:val="20"/>
          <w:szCs w:val="20"/>
        </w:rPr>
        <w:tab/>
        <w:t>Inter-Club Council (all student clubs)</w:t>
      </w:r>
    </w:p>
    <w:p w:rsidR="00E03BD4" w:rsidRPr="00E00B3F" w:rsidRDefault="00E03BD4" w:rsidP="00E03BD4">
      <w:pPr>
        <w:spacing w:line="280" w:lineRule="exact"/>
        <w:rPr>
          <w:sz w:val="20"/>
          <w:szCs w:val="20"/>
        </w:rPr>
      </w:pPr>
      <w:r w:rsidRPr="00E00B3F">
        <w:rPr>
          <w:sz w:val="20"/>
          <w:szCs w:val="20"/>
        </w:rPr>
        <w:t xml:space="preserve">IGETC </w:t>
      </w:r>
      <w:r w:rsidRPr="00E00B3F">
        <w:rPr>
          <w:sz w:val="20"/>
          <w:szCs w:val="20"/>
        </w:rPr>
        <w:tab/>
      </w:r>
      <w:r w:rsidRPr="00E00B3F">
        <w:rPr>
          <w:sz w:val="20"/>
          <w:szCs w:val="20"/>
        </w:rPr>
        <w:tab/>
        <w:t>Inter-segmental General Education Transfer Curriculum</w:t>
      </w:r>
    </w:p>
    <w:p w:rsidR="00E03BD4" w:rsidRPr="00E00B3F" w:rsidRDefault="00E03BD4" w:rsidP="00E03BD4">
      <w:pPr>
        <w:spacing w:line="280" w:lineRule="exact"/>
        <w:rPr>
          <w:sz w:val="20"/>
          <w:szCs w:val="20"/>
        </w:rPr>
      </w:pPr>
      <w:r w:rsidRPr="00E00B3F">
        <w:rPr>
          <w:sz w:val="20"/>
          <w:szCs w:val="20"/>
        </w:rPr>
        <w:t>KBPK</w:t>
      </w:r>
      <w:r w:rsidRPr="00E00B3F">
        <w:rPr>
          <w:sz w:val="20"/>
          <w:szCs w:val="20"/>
        </w:rPr>
        <w:tab/>
      </w:r>
      <w:r w:rsidRPr="00E00B3F">
        <w:rPr>
          <w:sz w:val="20"/>
          <w:szCs w:val="20"/>
        </w:rPr>
        <w:tab/>
        <w:t>Fullerton College Radio Station - 90.1 FM</w:t>
      </w:r>
    </w:p>
    <w:p w:rsidR="00E03BD4" w:rsidRPr="00E00B3F" w:rsidRDefault="00E03BD4" w:rsidP="00E03BD4">
      <w:pPr>
        <w:spacing w:line="280" w:lineRule="exact"/>
        <w:rPr>
          <w:sz w:val="20"/>
          <w:szCs w:val="20"/>
        </w:rPr>
      </w:pPr>
      <w:r w:rsidRPr="00E00B3F">
        <w:rPr>
          <w:b/>
          <w:color w:val="1F497D" w:themeColor="text2"/>
          <w:sz w:val="20"/>
          <w:szCs w:val="20"/>
        </w:rPr>
        <w:t>MELVYL</w:t>
      </w:r>
      <w:r w:rsidRPr="00E00B3F">
        <w:rPr>
          <w:b/>
          <w:color w:val="1F497D" w:themeColor="text2"/>
          <w:sz w:val="20"/>
          <w:szCs w:val="20"/>
        </w:rPr>
        <w:tab/>
        <w:t xml:space="preserve">UC Libraries online catalog (named for </w:t>
      </w:r>
      <w:proofErr w:type="spellStart"/>
      <w:r w:rsidRPr="00E00B3F">
        <w:rPr>
          <w:b/>
          <w:color w:val="1F497D" w:themeColor="text2"/>
          <w:sz w:val="20"/>
          <w:szCs w:val="20"/>
        </w:rPr>
        <w:t>Melvil</w:t>
      </w:r>
      <w:proofErr w:type="spellEnd"/>
      <w:r w:rsidRPr="00E00B3F">
        <w:rPr>
          <w:b/>
          <w:color w:val="1F497D" w:themeColor="text2"/>
          <w:sz w:val="20"/>
          <w:szCs w:val="20"/>
        </w:rPr>
        <w:t xml:space="preserve"> Dewey of the Dewey Decimal)</w:t>
      </w:r>
    </w:p>
    <w:p w:rsidR="00E03BD4" w:rsidRPr="00E00B3F" w:rsidRDefault="00E03BD4" w:rsidP="00E03BD4">
      <w:pPr>
        <w:spacing w:line="280" w:lineRule="exact"/>
        <w:rPr>
          <w:b/>
          <w:color w:val="1F497D" w:themeColor="text2"/>
          <w:sz w:val="20"/>
          <w:szCs w:val="20"/>
        </w:rPr>
      </w:pPr>
      <w:r w:rsidRPr="00E00B3F">
        <w:rPr>
          <w:b/>
          <w:color w:val="1F497D" w:themeColor="text2"/>
          <w:sz w:val="20"/>
          <w:szCs w:val="20"/>
        </w:rPr>
        <w:t>NCHC</w:t>
      </w:r>
      <w:r w:rsidRPr="00E00B3F">
        <w:rPr>
          <w:b/>
          <w:color w:val="1F497D" w:themeColor="text2"/>
          <w:sz w:val="20"/>
          <w:szCs w:val="20"/>
        </w:rPr>
        <w:tab/>
      </w:r>
      <w:r w:rsidRPr="00E00B3F">
        <w:rPr>
          <w:b/>
          <w:color w:val="1F497D" w:themeColor="text2"/>
          <w:sz w:val="20"/>
          <w:szCs w:val="20"/>
        </w:rPr>
        <w:tab/>
        <w:t>National Collegiate Honors Council</w:t>
      </w:r>
    </w:p>
    <w:p w:rsidR="00E03BD4" w:rsidRPr="00E00B3F" w:rsidRDefault="00E03BD4" w:rsidP="00E03BD4">
      <w:pPr>
        <w:spacing w:line="280" w:lineRule="exact"/>
        <w:rPr>
          <w:sz w:val="20"/>
          <w:szCs w:val="20"/>
        </w:rPr>
      </w:pPr>
      <w:r w:rsidRPr="00E00B3F">
        <w:rPr>
          <w:sz w:val="20"/>
          <w:szCs w:val="20"/>
        </w:rPr>
        <w:t>PSSA</w:t>
      </w:r>
      <w:r w:rsidRPr="00E00B3F">
        <w:rPr>
          <w:sz w:val="20"/>
          <w:szCs w:val="20"/>
        </w:rPr>
        <w:sym w:font="Wingdings" w:char="F04A"/>
      </w:r>
      <w:r w:rsidRPr="00E00B3F">
        <w:rPr>
          <w:sz w:val="20"/>
          <w:szCs w:val="20"/>
        </w:rPr>
        <w:tab/>
      </w:r>
      <w:r w:rsidRPr="00E00B3F">
        <w:rPr>
          <w:sz w:val="20"/>
          <w:szCs w:val="20"/>
        </w:rPr>
        <w:tab/>
        <w:t>Political Science Student Association</w:t>
      </w:r>
    </w:p>
    <w:p w:rsidR="00E03BD4" w:rsidRPr="00E00B3F" w:rsidRDefault="00E03BD4" w:rsidP="00E03BD4">
      <w:pPr>
        <w:spacing w:line="280" w:lineRule="exact"/>
        <w:rPr>
          <w:sz w:val="20"/>
          <w:szCs w:val="20"/>
        </w:rPr>
      </w:pPr>
      <w:r w:rsidRPr="00E00B3F">
        <w:rPr>
          <w:sz w:val="20"/>
          <w:szCs w:val="20"/>
        </w:rPr>
        <w:t>PTK</w:t>
      </w:r>
      <w:r w:rsidRPr="00E00B3F">
        <w:rPr>
          <w:sz w:val="20"/>
          <w:szCs w:val="20"/>
        </w:rPr>
        <w:sym w:font="Wingdings" w:char="F04A"/>
      </w:r>
      <w:r w:rsidRPr="00E00B3F">
        <w:rPr>
          <w:sz w:val="20"/>
          <w:szCs w:val="20"/>
        </w:rPr>
        <w:tab/>
      </w:r>
      <w:r w:rsidRPr="00E00B3F">
        <w:rPr>
          <w:sz w:val="20"/>
          <w:szCs w:val="20"/>
        </w:rPr>
        <w:tab/>
        <w:t>Phi Theta Kappa international honor society for two-year schools</w:t>
      </w:r>
    </w:p>
    <w:p w:rsidR="00E03BD4" w:rsidRPr="00E00B3F" w:rsidRDefault="00E03BD4" w:rsidP="00E03BD4">
      <w:pPr>
        <w:spacing w:line="280" w:lineRule="exact"/>
        <w:rPr>
          <w:b/>
          <w:color w:val="1F497D" w:themeColor="text2"/>
          <w:sz w:val="20"/>
          <w:szCs w:val="20"/>
        </w:rPr>
      </w:pPr>
      <w:r w:rsidRPr="00E00B3F">
        <w:rPr>
          <w:b/>
          <w:color w:val="1F497D" w:themeColor="text2"/>
          <w:sz w:val="20"/>
          <w:szCs w:val="20"/>
        </w:rPr>
        <w:t>PCUMC</w:t>
      </w:r>
      <w:r w:rsidRPr="00E00B3F">
        <w:rPr>
          <w:b/>
          <w:color w:val="1F497D" w:themeColor="text2"/>
          <w:sz w:val="20"/>
          <w:szCs w:val="20"/>
        </w:rPr>
        <w:tab/>
        <w:t>Pacific Coast Undergraduate Math Conference</w:t>
      </w:r>
    </w:p>
    <w:p w:rsidR="00E03BD4" w:rsidRPr="00E00B3F" w:rsidRDefault="00E03BD4" w:rsidP="00E03BD4">
      <w:pPr>
        <w:spacing w:line="280" w:lineRule="exact"/>
        <w:rPr>
          <w:b/>
          <w:color w:val="1F497D" w:themeColor="text2"/>
          <w:sz w:val="20"/>
          <w:szCs w:val="20"/>
        </w:rPr>
      </w:pPr>
      <w:r w:rsidRPr="00E00B3F">
        <w:rPr>
          <w:b/>
          <w:color w:val="1F497D" w:themeColor="text2"/>
          <w:sz w:val="20"/>
          <w:szCs w:val="20"/>
        </w:rPr>
        <w:t xml:space="preserve">SCCUR </w:t>
      </w:r>
      <w:r w:rsidRPr="00E00B3F">
        <w:rPr>
          <w:b/>
          <w:color w:val="1F497D" w:themeColor="text2"/>
          <w:sz w:val="20"/>
          <w:szCs w:val="20"/>
        </w:rPr>
        <w:tab/>
      </w:r>
      <w:r w:rsidRPr="00E00B3F">
        <w:rPr>
          <w:b/>
          <w:color w:val="1F497D" w:themeColor="text2"/>
          <w:sz w:val="20"/>
          <w:szCs w:val="20"/>
        </w:rPr>
        <w:tab/>
        <w:t>Southern California Council for Undergraduate Research</w:t>
      </w:r>
    </w:p>
    <w:p w:rsidR="00E03BD4" w:rsidRPr="00E00B3F" w:rsidRDefault="00E03BD4" w:rsidP="00E03BD4">
      <w:pPr>
        <w:spacing w:line="280" w:lineRule="exact"/>
        <w:rPr>
          <w:sz w:val="20"/>
          <w:szCs w:val="20"/>
        </w:rPr>
      </w:pPr>
      <w:r w:rsidRPr="00E00B3F">
        <w:rPr>
          <w:sz w:val="20"/>
          <w:szCs w:val="20"/>
        </w:rPr>
        <w:t>STEM</w:t>
      </w:r>
      <w:r w:rsidRPr="00E00B3F">
        <w:rPr>
          <w:sz w:val="20"/>
          <w:szCs w:val="20"/>
        </w:rPr>
        <w:tab/>
      </w:r>
      <w:r w:rsidRPr="00E00B3F">
        <w:rPr>
          <w:sz w:val="20"/>
          <w:szCs w:val="20"/>
        </w:rPr>
        <w:tab/>
        <w:t>Science, Technology, Engineering, and Mathematics</w:t>
      </w:r>
    </w:p>
    <w:p w:rsidR="00E03BD4" w:rsidRPr="00E00B3F" w:rsidRDefault="00E03BD4" w:rsidP="00E03BD4">
      <w:pPr>
        <w:spacing w:line="280" w:lineRule="exact"/>
        <w:rPr>
          <w:sz w:val="20"/>
          <w:szCs w:val="20"/>
        </w:rPr>
      </w:pPr>
      <w:r w:rsidRPr="00E00B3F">
        <w:rPr>
          <w:sz w:val="20"/>
          <w:szCs w:val="20"/>
        </w:rPr>
        <w:t>TAG</w:t>
      </w:r>
      <w:r w:rsidRPr="00E00B3F">
        <w:rPr>
          <w:sz w:val="20"/>
          <w:szCs w:val="20"/>
        </w:rPr>
        <w:tab/>
      </w:r>
      <w:r w:rsidRPr="00E00B3F">
        <w:rPr>
          <w:sz w:val="20"/>
          <w:szCs w:val="20"/>
        </w:rPr>
        <w:tab/>
        <w:t>Transfer Admission Guarantee for UC campuses (not Honors-related)</w:t>
      </w:r>
    </w:p>
    <w:p w:rsidR="00E03BD4" w:rsidRPr="00E00B3F" w:rsidRDefault="00E03BD4" w:rsidP="00E03BD4">
      <w:pPr>
        <w:spacing w:line="280" w:lineRule="exact"/>
        <w:rPr>
          <w:sz w:val="20"/>
          <w:szCs w:val="20"/>
        </w:rPr>
      </w:pPr>
      <w:r w:rsidRPr="00E00B3F">
        <w:rPr>
          <w:sz w:val="20"/>
          <w:szCs w:val="20"/>
        </w:rPr>
        <w:t>TAP</w:t>
      </w:r>
      <w:r w:rsidRPr="00E00B3F">
        <w:rPr>
          <w:sz w:val="20"/>
          <w:szCs w:val="20"/>
        </w:rPr>
        <w:sym w:font="Wingdings" w:char="F025"/>
      </w:r>
      <w:r w:rsidRPr="00E00B3F">
        <w:rPr>
          <w:sz w:val="20"/>
          <w:szCs w:val="20"/>
        </w:rPr>
        <w:tab/>
      </w:r>
      <w:r w:rsidRPr="00E00B3F">
        <w:rPr>
          <w:sz w:val="20"/>
          <w:szCs w:val="20"/>
        </w:rPr>
        <w:tab/>
        <w:t>Transfer Assistance Program (not Honors-related)</w:t>
      </w:r>
    </w:p>
    <w:p w:rsidR="00E03BD4" w:rsidRPr="00E00B3F" w:rsidRDefault="00E03BD4" w:rsidP="00E03BD4">
      <w:pPr>
        <w:spacing w:line="280" w:lineRule="exact"/>
        <w:rPr>
          <w:b/>
          <w:color w:val="1F497D" w:themeColor="text2"/>
          <w:sz w:val="20"/>
          <w:szCs w:val="20"/>
        </w:rPr>
      </w:pPr>
      <w:r w:rsidRPr="00E00B3F">
        <w:rPr>
          <w:b/>
          <w:color w:val="1F497D" w:themeColor="text2"/>
          <w:sz w:val="20"/>
          <w:szCs w:val="20"/>
        </w:rPr>
        <w:t>TAP</w:t>
      </w:r>
      <w:r w:rsidRPr="00E00B3F">
        <w:rPr>
          <w:b/>
          <w:color w:val="1F497D" w:themeColor="text2"/>
          <w:sz w:val="20"/>
          <w:szCs w:val="20"/>
        </w:rPr>
        <w:tab/>
      </w:r>
      <w:r w:rsidRPr="00E00B3F">
        <w:rPr>
          <w:b/>
          <w:color w:val="1F497D" w:themeColor="text2"/>
          <w:sz w:val="20"/>
          <w:szCs w:val="20"/>
        </w:rPr>
        <w:tab/>
        <w:t xml:space="preserve">Transfer Alliance Program (Honors link to UCLA) </w:t>
      </w:r>
    </w:p>
    <w:p w:rsidR="00E03BD4" w:rsidRPr="00E00B3F" w:rsidRDefault="00E03BD4" w:rsidP="00E03BD4">
      <w:pPr>
        <w:spacing w:line="280" w:lineRule="exact"/>
        <w:rPr>
          <w:sz w:val="20"/>
          <w:szCs w:val="20"/>
        </w:rPr>
      </w:pPr>
      <w:r w:rsidRPr="00E00B3F">
        <w:rPr>
          <w:sz w:val="20"/>
          <w:szCs w:val="20"/>
        </w:rPr>
        <w:t>VRC</w:t>
      </w:r>
      <w:r w:rsidRPr="00E00B3F">
        <w:rPr>
          <w:sz w:val="20"/>
          <w:szCs w:val="20"/>
        </w:rPr>
        <w:sym w:font="Wingdings" w:char="F025"/>
      </w:r>
      <w:r w:rsidRPr="00E00B3F">
        <w:rPr>
          <w:sz w:val="20"/>
          <w:szCs w:val="20"/>
        </w:rPr>
        <w:tab/>
      </w:r>
      <w:r w:rsidRPr="00E00B3F">
        <w:rPr>
          <w:sz w:val="20"/>
          <w:szCs w:val="20"/>
        </w:rPr>
        <w:tab/>
        <w:t>Veterans Resource Center</w:t>
      </w:r>
    </w:p>
    <w:p w:rsidR="00E03BD4" w:rsidRPr="00E00B3F" w:rsidRDefault="00E03BD4" w:rsidP="00E03BD4">
      <w:pPr>
        <w:spacing w:line="280" w:lineRule="exact"/>
        <w:rPr>
          <w:b/>
          <w:color w:val="1F497D" w:themeColor="text2"/>
          <w:sz w:val="20"/>
          <w:szCs w:val="20"/>
        </w:rPr>
      </w:pPr>
      <w:r w:rsidRPr="00E00B3F">
        <w:rPr>
          <w:b/>
          <w:color w:val="1F497D" w:themeColor="text2"/>
          <w:sz w:val="20"/>
          <w:szCs w:val="20"/>
        </w:rPr>
        <w:t>WRHC</w:t>
      </w:r>
      <w:r w:rsidRPr="00E00B3F">
        <w:rPr>
          <w:b/>
          <w:color w:val="1F497D" w:themeColor="text2"/>
          <w:sz w:val="20"/>
          <w:szCs w:val="20"/>
        </w:rPr>
        <w:tab/>
      </w:r>
      <w:r w:rsidRPr="00E00B3F">
        <w:rPr>
          <w:b/>
          <w:color w:val="1F497D" w:themeColor="text2"/>
          <w:sz w:val="20"/>
          <w:szCs w:val="20"/>
        </w:rPr>
        <w:tab/>
        <w:t>Western Regional Honors Council</w:t>
      </w:r>
    </w:p>
    <w:p w:rsidR="00E335E1" w:rsidRPr="00E00B3F" w:rsidRDefault="00E335E1" w:rsidP="00E335E1"/>
    <w:p w:rsidR="00D4047F" w:rsidRPr="00E00B3F" w:rsidRDefault="00D4047F" w:rsidP="00D4047F">
      <w:pPr>
        <w:ind w:left="-720"/>
        <w:rPr>
          <w:b/>
          <w:color w:val="1F497D" w:themeColor="text2"/>
          <w:sz w:val="28"/>
          <w:szCs w:val="28"/>
          <w:shd w:val="clear" w:color="auto" w:fill="FFFFFF"/>
        </w:rPr>
      </w:pPr>
      <w:bookmarkStart w:id="8" w:name="_Toc352326544"/>
      <w:r w:rsidRPr="00E00B3F">
        <w:rPr>
          <w:b/>
          <w:color w:val="1F497D" w:themeColor="text2"/>
          <w:sz w:val="28"/>
          <w:szCs w:val="28"/>
          <w:shd w:val="clear" w:color="auto" w:fill="FFFFFF"/>
        </w:rPr>
        <w:lastRenderedPageBreak/>
        <w:t>Alumni</w:t>
      </w:r>
      <w:r w:rsidRPr="00E00B3F">
        <w:rPr>
          <w:color w:val="333333"/>
          <w:sz w:val="20"/>
          <w:szCs w:val="20"/>
          <w:shd w:val="clear" w:color="auto" w:fill="FFFFFF"/>
        </w:rPr>
        <w:t xml:space="preserve"> </w:t>
      </w:r>
      <w:r w:rsidRPr="00E00B3F">
        <w:rPr>
          <w:b/>
          <w:color w:val="1F497D" w:themeColor="text2"/>
          <w:sz w:val="28"/>
          <w:szCs w:val="28"/>
          <w:shd w:val="clear" w:color="auto" w:fill="FFFFFF"/>
        </w:rPr>
        <w:t>Mentors</w:t>
      </w:r>
    </w:p>
    <w:p w:rsidR="00D4047F" w:rsidRPr="00E00B3F" w:rsidRDefault="00D4047F" w:rsidP="00D4047F">
      <w:pPr>
        <w:ind w:left="-720"/>
      </w:pPr>
      <w:r w:rsidRPr="00E00B3F">
        <w:rPr>
          <w:color w:val="333333"/>
          <w:sz w:val="20"/>
          <w:szCs w:val="20"/>
          <w:shd w:val="clear" w:color="auto" w:fill="FFFFFF"/>
        </w:rPr>
        <w:t xml:space="preserve">Our former Honors students are incredible resources and would love to help you.  We have Alumni Mentors at a large number of transfer schools who can answer questions about the transfer process, what they love about their school/major, and what they wished they'd known before they transferred. </w:t>
      </w:r>
      <w:bookmarkStart w:id="9" w:name="_GoBack"/>
      <w:bookmarkEnd w:id="9"/>
    </w:p>
    <w:p w:rsidR="00E00B3F" w:rsidRPr="00E00B3F" w:rsidRDefault="00E00B3F" w:rsidP="00D4047F">
      <w:pPr>
        <w:ind w:left="-720"/>
        <w:rPr>
          <w:color w:val="333333"/>
          <w:sz w:val="20"/>
          <w:szCs w:val="20"/>
          <w:shd w:val="clear" w:color="auto" w:fill="FFFFFF"/>
        </w:rPr>
      </w:pPr>
    </w:p>
    <w:p w:rsidR="00E00B3F" w:rsidRPr="00E00B3F" w:rsidRDefault="00E00B3F" w:rsidP="00E00B3F">
      <w:pPr>
        <w:ind w:left="-720"/>
        <w:rPr>
          <w:b/>
          <w:color w:val="1F497D" w:themeColor="text2"/>
          <w:sz w:val="28"/>
          <w:szCs w:val="28"/>
          <w:shd w:val="clear" w:color="auto" w:fill="FFFFFF"/>
        </w:rPr>
      </w:pPr>
      <w:r w:rsidRPr="00E00B3F">
        <w:rPr>
          <w:b/>
          <w:color w:val="1F497D" w:themeColor="text2"/>
          <w:sz w:val="28"/>
          <w:szCs w:val="28"/>
        </w:rPr>
        <w:t>Ambassadors</w:t>
      </w:r>
    </w:p>
    <w:p w:rsidR="00E00B3F" w:rsidRPr="00E00B3F" w:rsidRDefault="00E00B3F" w:rsidP="00E00B3F">
      <w:pPr>
        <w:ind w:left="-720"/>
        <w:rPr>
          <w:color w:val="333333"/>
          <w:sz w:val="20"/>
          <w:szCs w:val="20"/>
          <w:shd w:val="clear" w:color="auto" w:fill="FFFFFF"/>
        </w:rPr>
      </w:pPr>
      <w:r w:rsidRPr="00E00B3F">
        <w:rPr>
          <w:color w:val="333333"/>
          <w:sz w:val="20"/>
          <w:szCs w:val="20"/>
          <w:shd w:val="clear" w:color="auto" w:fill="FFFFFF"/>
        </w:rPr>
        <w:t>The Honors Ambassadors Program selects Honors students to promote the Honors Program to the community and prospective students and to help represent the campus. Our volunteer Ambassadors help recruit new students, promote the program on campus, give campus tours, assist with social events, and act as liaisons between the Honors student body and the Honors staff.  Applications are available in the Honors Office.</w:t>
      </w:r>
    </w:p>
    <w:p w:rsidR="00E00B3F" w:rsidRPr="00E00B3F" w:rsidRDefault="00E00B3F" w:rsidP="00E00B3F">
      <w:pPr>
        <w:ind w:left="-720"/>
        <w:rPr>
          <w:b/>
          <w:color w:val="1F497D" w:themeColor="text2"/>
          <w:sz w:val="20"/>
          <w:szCs w:val="20"/>
        </w:rPr>
      </w:pPr>
    </w:p>
    <w:p w:rsidR="00E00B3F" w:rsidRPr="00E00B3F" w:rsidRDefault="00E00B3F" w:rsidP="00E00B3F">
      <w:pPr>
        <w:ind w:left="-720"/>
        <w:rPr>
          <w:b/>
          <w:color w:val="1F497D" w:themeColor="text2"/>
          <w:sz w:val="28"/>
          <w:szCs w:val="28"/>
        </w:rPr>
      </w:pPr>
      <w:r w:rsidRPr="00E00B3F">
        <w:rPr>
          <w:b/>
          <w:color w:val="1F497D" w:themeColor="text2"/>
          <w:sz w:val="28"/>
          <w:szCs w:val="28"/>
        </w:rPr>
        <w:t>Assist.org</w:t>
      </w:r>
    </w:p>
    <w:p w:rsidR="00E00B3F" w:rsidRPr="00E00B3F" w:rsidRDefault="00E00B3F" w:rsidP="00E00B3F">
      <w:pPr>
        <w:ind w:left="-720"/>
        <w:rPr>
          <w:sz w:val="20"/>
          <w:szCs w:val="20"/>
        </w:rPr>
      </w:pPr>
      <w:r w:rsidRPr="00E00B3F">
        <w:rPr>
          <w:sz w:val="20"/>
          <w:szCs w:val="20"/>
        </w:rPr>
        <w:t xml:space="preserve">Assist.org is an online student-transfer information system that shows how course credits earned at one public California </w:t>
      </w:r>
      <w:proofErr w:type="gramStart"/>
      <w:r w:rsidRPr="00E00B3F">
        <w:rPr>
          <w:sz w:val="20"/>
          <w:szCs w:val="20"/>
        </w:rPr>
        <w:t>college</w:t>
      </w:r>
      <w:proofErr w:type="gramEnd"/>
      <w:r w:rsidRPr="00E00B3F">
        <w:rPr>
          <w:sz w:val="20"/>
          <w:szCs w:val="20"/>
        </w:rPr>
        <w:t xml:space="preserve"> or university can be applied when transferred to another. ASSIST is the official repository of articulation for California’s public colleges and universities and provides the most accurate and up-to-date information about student transfer in California.</w:t>
      </w:r>
      <w:r w:rsidRPr="00E00B3F">
        <w:t xml:space="preserve"> </w:t>
      </w:r>
      <w:r w:rsidRPr="00E00B3F">
        <w:rPr>
          <w:sz w:val="20"/>
          <w:szCs w:val="20"/>
        </w:rPr>
        <w:t xml:space="preserve"> Major Prep requirements are listed here for your major and transfer school.</w:t>
      </w:r>
    </w:p>
    <w:p w:rsidR="00E00B3F" w:rsidRPr="00E00B3F" w:rsidRDefault="00E00B3F" w:rsidP="00E00B3F">
      <w:pPr>
        <w:ind w:left="-720"/>
        <w:rPr>
          <w:b/>
          <w:color w:val="1F497D" w:themeColor="text2"/>
          <w:sz w:val="28"/>
          <w:szCs w:val="28"/>
        </w:rPr>
      </w:pPr>
    </w:p>
    <w:p w:rsidR="00E00B3F" w:rsidRPr="00E00B3F" w:rsidRDefault="00E00B3F" w:rsidP="00E00B3F">
      <w:pPr>
        <w:ind w:left="-720"/>
        <w:rPr>
          <w:b/>
          <w:color w:val="333333"/>
          <w:sz w:val="28"/>
          <w:szCs w:val="28"/>
          <w:shd w:val="clear" w:color="auto" w:fill="FFFFFF"/>
        </w:rPr>
      </w:pPr>
      <w:r w:rsidRPr="00E00B3F">
        <w:rPr>
          <w:b/>
          <w:color w:val="1F497D" w:themeColor="text2"/>
          <w:sz w:val="28"/>
          <w:szCs w:val="28"/>
        </w:rPr>
        <w:t>Associated Students</w:t>
      </w:r>
    </w:p>
    <w:p w:rsidR="00E00B3F" w:rsidRPr="00E00B3F" w:rsidRDefault="00E00B3F" w:rsidP="00E00B3F">
      <w:pPr>
        <w:ind w:left="-720"/>
        <w:rPr>
          <w:color w:val="333333"/>
          <w:sz w:val="20"/>
          <w:szCs w:val="20"/>
          <w:shd w:val="clear" w:color="auto" w:fill="FFFFFF"/>
        </w:rPr>
      </w:pPr>
      <w:r w:rsidRPr="00E00B3F">
        <w:rPr>
          <w:color w:val="333333"/>
          <w:sz w:val="20"/>
          <w:szCs w:val="20"/>
          <w:shd w:val="clear" w:color="auto" w:fill="FFFFFF"/>
        </w:rPr>
        <w:t>Getting involved in Associated Students Government is a great way to build leadership skills and become a part of the campus community.  AS Executives and Senators are an integral part of Fullerton College’s Shared Governance serving on campus committees like Curriculum, Budget, Planning, and hiring committees. They advocate for and represent the student body.  Visit Associated Students (Room 222) for more information.</w:t>
      </w:r>
    </w:p>
    <w:p w:rsidR="00E00B3F" w:rsidRPr="00E00B3F" w:rsidRDefault="00E00B3F" w:rsidP="00E00B3F">
      <w:pPr>
        <w:tabs>
          <w:tab w:val="left" w:pos="6840"/>
        </w:tabs>
        <w:rPr>
          <w:color w:val="333333"/>
          <w:sz w:val="20"/>
          <w:szCs w:val="20"/>
          <w:shd w:val="clear" w:color="auto" w:fill="FFFFFF"/>
        </w:rPr>
      </w:pPr>
    </w:p>
    <w:p w:rsidR="00E00B3F" w:rsidRPr="00E00B3F" w:rsidRDefault="00E00B3F" w:rsidP="00E00B3F">
      <w:pPr>
        <w:ind w:left="-720"/>
        <w:rPr>
          <w:b/>
          <w:color w:val="1F497D" w:themeColor="text2"/>
          <w:sz w:val="28"/>
          <w:szCs w:val="28"/>
        </w:rPr>
      </w:pPr>
      <w:r w:rsidRPr="00E00B3F">
        <w:rPr>
          <w:b/>
          <w:color w:val="1F497D" w:themeColor="text2"/>
          <w:sz w:val="28"/>
          <w:szCs w:val="28"/>
        </w:rPr>
        <w:t>Cadena Cultural Center</w:t>
      </w:r>
    </w:p>
    <w:p w:rsidR="00E00B3F" w:rsidRPr="00E00B3F" w:rsidRDefault="00E00B3F" w:rsidP="00E00B3F">
      <w:pPr>
        <w:ind w:left="-720"/>
        <w:rPr>
          <w:sz w:val="20"/>
          <w:szCs w:val="20"/>
        </w:rPr>
      </w:pPr>
      <w:r w:rsidRPr="00E00B3F">
        <w:rPr>
          <w:sz w:val="20"/>
          <w:szCs w:val="20"/>
        </w:rPr>
        <w:t xml:space="preserve">The Cadena Cultural Center sponsors field trips, cultural events, film screenings, guest speakers, and student forums.  You can participate in the Black Student Forum, LGBT </w:t>
      </w:r>
      <w:r w:rsidR="005C7C70">
        <w:rPr>
          <w:sz w:val="20"/>
          <w:szCs w:val="20"/>
        </w:rPr>
        <w:t xml:space="preserve">Student </w:t>
      </w:r>
      <w:r w:rsidRPr="00E00B3F">
        <w:rPr>
          <w:sz w:val="20"/>
          <w:szCs w:val="20"/>
        </w:rPr>
        <w:t xml:space="preserve">Forum, Open Mic Nights, Women Student Forum, Veterans Student Forum, </w:t>
      </w:r>
      <w:r w:rsidR="005C7C70">
        <w:rPr>
          <w:sz w:val="20"/>
          <w:szCs w:val="20"/>
        </w:rPr>
        <w:t xml:space="preserve">Undocumented Student Forum, </w:t>
      </w:r>
      <w:r w:rsidRPr="00E00B3F">
        <w:rPr>
          <w:sz w:val="20"/>
          <w:szCs w:val="20"/>
        </w:rPr>
        <w:t xml:space="preserve">Latino Student Forum, Asian/PI Student Forum, and other events.  If there's an event you'd like to see added, contact them. They also sponsor </w:t>
      </w:r>
      <w:proofErr w:type="spellStart"/>
      <w:r w:rsidRPr="00E00B3F">
        <w:rPr>
          <w:sz w:val="20"/>
          <w:szCs w:val="20"/>
        </w:rPr>
        <w:t>Worldfest</w:t>
      </w:r>
      <w:proofErr w:type="spellEnd"/>
      <w:r w:rsidRPr="00E00B3F">
        <w:rPr>
          <w:sz w:val="20"/>
          <w:szCs w:val="20"/>
        </w:rPr>
        <w:t xml:space="preserve"> and other campus-wide events.  Room 212</w:t>
      </w:r>
    </w:p>
    <w:p w:rsidR="00E00B3F" w:rsidRPr="00140E06" w:rsidRDefault="00E00B3F" w:rsidP="00E00B3F">
      <w:pPr>
        <w:tabs>
          <w:tab w:val="left" w:pos="6840"/>
        </w:tabs>
        <w:rPr>
          <w:b/>
          <w:color w:val="1F497D" w:themeColor="text2"/>
          <w:sz w:val="20"/>
          <w:szCs w:val="20"/>
        </w:rPr>
      </w:pPr>
      <w:r w:rsidRPr="00140E06">
        <w:rPr>
          <w:b/>
          <w:color w:val="1F497D" w:themeColor="text2"/>
          <w:sz w:val="20"/>
          <w:szCs w:val="20"/>
        </w:rPr>
        <w:tab/>
      </w:r>
    </w:p>
    <w:p w:rsidR="00E00B3F" w:rsidRPr="00E00B3F" w:rsidRDefault="00E00B3F" w:rsidP="00E00B3F">
      <w:pPr>
        <w:pStyle w:val="NormalWeb"/>
        <w:spacing w:before="0" w:beforeAutospacing="0" w:after="0" w:afterAutospacing="0"/>
        <w:ind w:left="-720"/>
        <w:rPr>
          <w:rFonts w:ascii="Century Gothic" w:hAnsi="Century Gothic"/>
          <w:b/>
          <w:color w:val="1F497D" w:themeColor="text2"/>
          <w:sz w:val="28"/>
          <w:szCs w:val="28"/>
        </w:rPr>
      </w:pPr>
      <w:r w:rsidRPr="00E00B3F">
        <w:rPr>
          <w:rFonts w:ascii="Century Gothic" w:hAnsi="Century Gothic"/>
          <w:b/>
          <w:color w:val="1F497D" w:themeColor="text2"/>
          <w:sz w:val="28"/>
          <w:szCs w:val="28"/>
        </w:rPr>
        <w:t>California Cousins</w:t>
      </w:r>
    </w:p>
    <w:p w:rsidR="00E00B3F" w:rsidRPr="00E00B3F" w:rsidRDefault="00E00B3F" w:rsidP="00E00B3F">
      <w:pPr>
        <w:pStyle w:val="NormalWeb"/>
        <w:spacing w:before="0" w:beforeAutospacing="0" w:after="0" w:afterAutospacing="0"/>
        <w:ind w:left="-720"/>
        <w:rPr>
          <w:rFonts w:ascii="Century Gothic" w:hAnsi="Century Gothic"/>
          <w:sz w:val="20"/>
          <w:szCs w:val="20"/>
        </w:rPr>
      </w:pPr>
      <w:r w:rsidRPr="00E00B3F">
        <w:rPr>
          <w:rFonts w:ascii="Century Gothic" w:hAnsi="Century Gothic"/>
          <w:sz w:val="20"/>
          <w:szCs w:val="20"/>
        </w:rPr>
        <w:t xml:space="preserve">California Cousins are current Fullerton College students who serve a vital role in the successful transition and adjustment of new international students. California Cousins help international students adapt to the campus and orient them to college life, Fullerton, and the U.S. They are here to help our new international students with things like registering for classes, showing students the campus, finding a place to live, giving tips about community resources, being a friend away from home and much more!  </w:t>
      </w:r>
      <w:hyperlink r:id="rId15" w:history="1">
        <w:r w:rsidRPr="00E00B3F">
          <w:rPr>
            <w:rStyle w:val="Hyperlink"/>
            <w:rFonts w:ascii="Century Gothic" w:hAnsi="Century Gothic"/>
            <w:sz w:val="20"/>
            <w:szCs w:val="20"/>
          </w:rPr>
          <w:t>http://isc.fullcoll.edu/current_students/mentor_program.htm</w:t>
        </w:r>
      </w:hyperlink>
    </w:p>
    <w:p w:rsidR="00E00B3F" w:rsidRPr="00E00B3F" w:rsidRDefault="00E00B3F" w:rsidP="00E00B3F">
      <w:pPr>
        <w:pStyle w:val="NormalWeb"/>
        <w:spacing w:before="0" w:beforeAutospacing="0" w:after="0" w:afterAutospacing="0"/>
        <w:ind w:left="-720"/>
        <w:rPr>
          <w:sz w:val="20"/>
          <w:szCs w:val="20"/>
        </w:rPr>
      </w:pPr>
    </w:p>
    <w:p w:rsidR="00E00B3F" w:rsidRPr="00E00B3F" w:rsidRDefault="00E00B3F" w:rsidP="00E00B3F">
      <w:pPr>
        <w:ind w:left="-720"/>
        <w:rPr>
          <w:b/>
          <w:color w:val="1F497D" w:themeColor="text2"/>
          <w:sz w:val="28"/>
          <w:szCs w:val="28"/>
          <w:shd w:val="clear" w:color="auto" w:fill="FFFFFF"/>
        </w:rPr>
      </w:pPr>
      <w:r w:rsidRPr="00E00B3F">
        <w:rPr>
          <w:b/>
          <w:color w:val="1F497D" w:themeColor="text2"/>
          <w:sz w:val="28"/>
          <w:szCs w:val="28"/>
          <w:shd w:val="clear" w:color="auto" w:fill="FFFFFF"/>
        </w:rPr>
        <w:t>Forensics (Speech &amp; Debate)</w:t>
      </w:r>
    </w:p>
    <w:p w:rsidR="00E00B3F" w:rsidRPr="00E00B3F" w:rsidRDefault="00E00B3F" w:rsidP="00E00B3F">
      <w:pPr>
        <w:ind w:left="-720"/>
        <w:rPr>
          <w:sz w:val="20"/>
          <w:szCs w:val="20"/>
        </w:rPr>
      </w:pPr>
      <w:r w:rsidRPr="00E00B3F">
        <w:rPr>
          <w:sz w:val="20"/>
          <w:szCs w:val="20"/>
        </w:rPr>
        <w:t>The Forensics team offers students a chance to compete academically against many of the nation's top colleges and universities (</w:t>
      </w:r>
      <w:r w:rsidR="00734F18">
        <w:rPr>
          <w:sz w:val="20"/>
          <w:szCs w:val="20"/>
        </w:rPr>
        <w:t>2-7</w:t>
      </w:r>
      <w:r w:rsidRPr="00E00B3F">
        <w:rPr>
          <w:sz w:val="20"/>
          <w:szCs w:val="20"/>
        </w:rPr>
        <w:t xml:space="preserve"> tournaments per se</w:t>
      </w:r>
      <w:r w:rsidR="00734F18">
        <w:rPr>
          <w:sz w:val="20"/>
          <w:szCs w:val="20"/>
        </w:rPr>
        <w:t>mester).  Numerous studies list</w:t>
      </w:r>
      <w:r w:rsidRPr="00E00B3F">
        <w:rPr>
          <w:sz w:val="20"/>
          <w:szCs w:val="20"/>
        </w:rPr>
        <w:t xml:space="preserve"> Speech and Debate as one of the top ways to gain skills in communication, critical</w:t>
      </w:r>
      <w:r w:rsidRPr="00E00B3F">
        <w:t xml:space="preserve"> </w:t>
      </w:r>
      <w:r w:rsidRPr="00E00B3F">
        <w:rPr>
          <w:sz w:val="20"/>
          <w:szCs w:val="20"/>
        </w:rPr>
        <w:t>thinking, and research.  Enroll in Speech 138 or contact Professor Doug Kresse dkresse@fullcoll.edu</w:t>
      </w:r>
    </w:p>
    <w:p w:rsidR="00E00B3F" w:rsidRPr="00E00B3F" w:rsidRDefault="00E00B3F" w:rsidP="00E00B3F">
      <w:pPr>
        <w:ind w:left="-720"/>
        <w:rPr>
          <w:sz w:val="20"/>
          <w:szCs w:val="20"/>
        </w:rPr>
      </w:pPr>
    </w:p>
    <w:p w:rsidR="00E00B3F" w:rsidRDefault="00E00B3F" w:rsidP="00E00B3F">
      <w:pPr>
        <w:ind w:left="-720"/>
        <w:rPr>
          <w:b/>
          <w:color w:val="1F497D" w:themeColor="text2"/>
          <w:sz w:val="28"/>
          <w:szCs w:val="28"/>
          <w:shd w:val="clear" w:color="auto" w:fill="FFFFFF"/>
        </w:rPr>
      </w:pPr>
    </w:p>
    <w:p w:rsidR="00E00B3F" w:rsidRPr="00E00B3F" w:rsidRDefault="00E00B3F" w:rsidP="00E00B3F">
      <w:pPr>
        <w:ind w:left="-720"/>
        <w:rPr>
          <w:b/>
          <w:color w:val="1F497D" w:themeColor="text2"/>
          <w:sz w:val="28"/>
          <w:szCs w:val="28"/>
          <w:shd w:val="clear" w:color="auto" w:fill="FFFFFF"/>
        </w:rPr>
      </w:pPr>
      <w:r>
        <w:rPr>
          <w:b/>
          <w:color w:val="1F497D" w:themeColor="text2"/>
          <w:sz w:val="28"/>
          <w:szCs w:val="28"/>
          <w:shd w:val="clear" w:color="auto" w:fill="FFFFFF"/>
        </w:rPr>
        <w:lastRenderedPageBreak/>
        <w:t xml:space="preserve">Get </w:t>
      </w:r>
      <w:r w:rsidRPr="00E00B3F">
        <w:rPr>
          <w:b/>
          <w:color w:val="1F497D" w:themeColor="text2"/>
          <w:sz w:val="28"/>
          <w:szCs w:val="28"/>
          <w:shd w:val="clear" w:color="auto" w:fill="FFFFFF"/>
        </w:rPr>
        <w:t>Involved</w:t>
      </w:r>
    </w:p>
    <w:p w:rsidR="00E00B3F" w:rsidRPr="00E00B3F" w:rsidRDefault="00E00B3F" w:rsidP="00E00B3F">
      <w:pPr>
        <w:ind w:left="-720"/>
        <w:rPr>
          <w:color w:val="333333"/>
          <w:sz w:val="20"/>
          <w:szCs w:val="20"/>
          <w:shd w:val="clear" w:color="auto" w:fill="FFFFFF"/>
        </w:rPr>
      </w:pPr>
      <w:r w:rsidRPr="00E00B3F">
        <w:rPr>
          <w:color w:val="333333"/>
          <w:sz w:val="20"/>
          <w:szCs w:val="20"/>
          <w:shd w:val="clear" w:color="auto" w:fill="FFFFFF"/>
        </w:rPr>
        <w:t xml:space="preserve">Whether it's writing for the school newspaper, </w:t>
      </w:r>
      <w:r w:rsidR="00C2478C">
        <w:rPr>
          <w:color w:val="333333"/>
          <w:sz w:val="20"/>
          <w:szCs w:val="20"/>
          <w:shd w:val="clear" w:color="auto" w:fill="FFFFFF"/>
        </w:rPr>
        <w:t xml:space="preserve">doing research in a science lab, </w:t>
      </w:r>
      <w:r w:rsidRPr="00E00B3F">
        <w:rPr>
          <w:color w:val="333333"/>
          <w:sz w:val="20"/>
          <w:szCs w:val="20"/>
          <w:shd w:val="clear" w:color="auto" w:fill="FFFFFF"/>
        </w:rPr>
        <w:t xml:space="preserve">playing on one of our athletic teams, or performing in our incredible theater productions -- get involved on campus!  Don't miss out on your college experience because you're attending a commuter campus.  It's up to you to get involved and become a part of the campus community.  Display your leadership skills, discover a new talent, and explore the myriad activities and experiences this campus has to offer. </w:t>
      </w:r>
    </w:p>
    <w:p w:rsidR="005A07FF" w:rsidRPr="00E00B3F" w:rsidRDefault="005A07FF" w:rsidP="0025721F">
      <w:pPr>
        <w:ind w:left="-720"/>
        <w:rPr>
          <w:color w:val="333333"/>
          <w:sz w:val="20"/>
          <w:szCs w:val="20"/>
          <w:shd w:val="clear" w:color="auto" w:fill="FFFFFF"/>
        </w:rPr>
      </w:pPr>
    </w:p>
    <w:p w:rsidR="00E00B3F" w:rsidRPr="00E00B3F" w:rsidRDefault="00E00B3F" w:rsidP="00E00B3F">
      <w:pPr>
        <w:ind w:left="-720"/>
        <w:rPr>
          <w:b/>
          <w:color w:val="333333"/>
          <w:sz w:val="28"/>
          <w:szCs w:val="28"/>
          <w:shd w:val="clear" w:color="auto" w:fill="FFFFFF"/>
        </w:rPr>
      </w:pPr>
      <w:r w:rsidRPr="00E00B3F">
        <w:rPr>
          <w:b/>
          <w:color w:val="1F497D" w:themeColor="text2"/>
          <w:sz w:val="28"/>
          <w:szCs w:val="28"/>
        </w:rPr>
        <w:t>Honors Research Conferences</w:t>
      </w:r>
    </w:p>
    <w:p w:rsidR="00E00B3F" w:rsidRDefault="00E00B3F" w:rsidP="00E00B3F">
      <w:pPr>
        <w:ind w:left="-720"/>
      </w:pPr>
      <w:r w:rsidRPr="00E00B3F">
        <w:rPr>
          <w:color w:val="333333"/>
          <w:sz w:val="20"/>
          <w:szCs w:val="20"/>
          <w:shd w:val="clear" w:color="auto" w:fill="FFFFFF"/>
        </w:rPr>
        <w:t xml:space="preserve">Honors students are offered a number of opportunities to present their academic research (from their honors coursework or independent study) at academic research conferences.  This is a chance to set yourself apart as a scholar and enhance your academic resume.  In addition to campus conferences, Fullerton College honors students routinely present at the Honors Transfer Council of California’s research conference at UCI each spring, the Bay Area Honors Symposium at Berkeley or Stanford, and other conferences. Take LIB 100H: Honors Intro to Research </w:t>
      </w:r>
      <w:hyperlink r:id="rId16" w:history="1">
        <w:r w:rsidRPr="00E00B3F">
          <w:rPr>
            <w:rStyle w:val="Hyperlink"/>
            <w:sz w:val="20"/>
            <w:szCs w:val="20"/>
            <w:shd w:val="clear" w:color="auto" w:fill="FFFFFF"/>
          </w:rPr>
          <w:t>http://htcca.org</w:t>
        </w:r>
      </w:hyperlink>
    </w:p>
    <w:p w:rsidR="00E00B3F" w:rsidRPr="00E00B3F" w:rsidRDefault="00E00B3F" w:rsidP="00E00B3F">
      <w:pPr>
        <w:ind w:left="-720"/>
        <w:rPr>
          <w:b/>
          <w:color w:val="1F497D" w:themeColor="text2"/>
          <w:sz w:val="20"/>
          <w:szCs w:val="20"/>
        </w:rPr>
      </w:pPr>
    </w:p>
    <w:p w:rsidR="00E00B3F" w:rsidRPr="00D21FB5" w:rsidRDefault="00E00B3F" w:rsidP="00E00B3F">
      <w:pPr>
        <w:ind w:left="-720"/>
        <w:rPr>
          <w:b/>
          <w:i/>
          <w:color w:val="1F497D" w:themeColor="text2"/>
          <w:sz w:val="28"/>
          <w:szCs w:val="28"/>
        </w:rPr>
      </w:pPr>
      <w:r w:rsidRPr="00D21FB5">
        <w:rPr>
          <w:b/>
          <w:i/>
          <w:color w:val="1F497D" w:themeColor="text2"/>
          <w:sz w:val="28"/>
          <w:szCs w:val="28"/>
        </w:rPr>
        <w:t xml:space="preserve">The Hornet, La </w:t>
      </w:r>
      <w:proofErr w:type="spellStart"/>
      <w:r w:rsidRPr="00D21FB5">
        <w:rPr>
          <w:b/>
          <w:i/>
          <w:color w:val="1F497D" w:themeColor="text2"/>
          <w:sz w:val="28"/>
          <w:szCs w:val="28"/>
        </w:rPr>
        <w:t>Antorcha</w:t>
      </w:r>
      <w:proofErr w:type="spellEnd"/>
      <w:r w:rsidRPr="00D21FB5">
        <w:rPr>
          <w:b/>
          <w:i/>
          <w:color w:val="1F497D" w:themeColor="text2"/>
          <w:sz w:val="28"/>
          <w:szCs w:val="28"/>
        </w:rPr>
        <w:t xml:space="preserve">, </w:t>
      </w:r>
      <w:r w:rsidRPr="00D21FB5">
        <w:rPr>
          <w:b/>
          <w:color w:val="1F497D" w:themeColor="text2"/>
          <w:sz w:val="28"/>
          <w:szCs w:val="28"/>
        </w:rPr>
        <w:t>and</w:t>
      </w:r>
      <w:r w:rsidRPr="00D21FB5">
        <w:rPr>
          <w:b/>
          <w:i/>
          <w:color w:val="1F497D" w:themeColor="text2"/>
          <w:sz w:val="28"/>
          <w:szCs w:val="28"/>
        </w:rPr>
        <w:t xml:space="preserve"> </w:t>
      </w:r>
      <w:proofErr w:type="gramStart"/>
      <w:r w:rsidRPr="00D21FB5">
        <w:rPr>
          <w:b/>
          <w:i/>
          <w:color w:val="1F497D" w:themeColor="text2"/>
          <w:sz w:val="28"/>
          <w:szCs w:val="28"/>
        </w:rPr>
        <w:t>The</w:t>
      </w:r>
      <w:proofErr w:type="gramEnd"/>
      <w:r w:rsidRPr="00D21FB5">
        <w:rPr>
          <w:b/>
          <w:i/>
          <w:color w:val="1F497D" w:themeColor="text2"/>
          <w:sz w:val="28"/>
          <w:szCs w:val="28"/>
        </w:rPr>
        <w:t xml:space="preserve"> Torch</w:t>
      </w:r>
    </w:p>
    <w:p w:rsidR="00E00B3F" w:rsidRPr="00E00B3F" w:rsidRDefault="00E00B3F" w:rsidP="00E00B3F">
      <w:pPr>
        <w:ind w:left="-720"/>
        <w:rPr>
          <w:sz w:val="20"/>
          <w:szCs w:val="20"/>
        </w:rPr>
      </w:pPr>
      <w:r w:rsidRPr="00E00B3F">
        <w:rPr>
          <w:sz w:val="20"/>
          <w:szCs w:val="20"/>
        </w:rPr>
        <w:t xml:space="preserve">Working on The Hornet (the school newspaper), </w:t>
      </w:r>
      <w:r w:rsidRPr="00E00B3F">
        <w:rPr>
          <w:rStyle w:val="usercontent"/>
          <w:sz w:val="20"/>
          <w:szCs w:val="20"/>
        </w:rPr>
        <w:t xml:space="preserve">La </w:t>
      </w:r>
      <w:proofErr w:type="spellStart"/>
      <w:r w:rsidRPr="00E00B3F">
        <w:rPr>
          <w:rStyle w:val="usercontent"/>
          <w:sz w:val="20"/>
          <w:szCs w:val="20"/>
        </w:rPr>
        <w:t>Antorcha</w:t>
      </w:r>
      <w:proofErr w:type="spellEnd"/>
      <w:r w:rsidRPr="00E00B3F">
        <w:rPr>
          <w:rStyle w:val="usercontent"/>
          <w:sz w:val="20"/>
          <w:szCs w:val="20"/>
        </w:rPr>
        <w:t xml:space="preserve"> (the Spanish language publication), </w:t>
      </w:r>
      <w:r w:rsidRPr="00E00B3F">
        <w:rPr>
          <w:sz w:val="20"/>
          <w:szCs w:val="20"/>
        </w:rPr>
        <w:t>or The Torch (the school magazine), is a great way to be involved on campus and get valuable experience in journalism and communications.  Students have the opportunity to travel to journalism conferences and earn awards and recognition for their work.  Enroll in JOUR 222</w:t>
      </w:r>
      <w:r w:rsidR="00734F18">
        <w:rPr>
          <w:sz w:val="20"/>
          <w:szCs w:val="20"/>
        </w:rPr>
        <w:t>, 271, or 132</w:t>
      </w:r>
      <w:r w:rsidRPr="00E00B3F">
        <w:rPr>
          <w:sz w:val="20"/>
          <w:szCs w:val="20"/>
        </w:rPr>
        <w:t xml:space="preserve"> to get started.  Contact Professor Jay Seidel: jseidel@fullcoll.edu </w:t>
      </w:r>
      <w:r w:rsidR="005C7C70">
        <w:rPr>
          <w:sz w:val="20"/>
          <w:szCs w:val="20"/>
        </w:rPr>
        <w:t>Room 7</w:t>
      </w:r>
      <w:r w:rsidR="00734F18">
        <w:rPr>
          <w:sz w:val="20"/>
          <w:szCs w:val="20"/>
        </w:rPr>
        <w:t>1</w:t>
      </w:r>
      <w:r w:rsidR="005C7C70">
        <w:rPr>
          <w:sz w:val="20"/>
          <w:szCs w:val="20"/>
        </w:rPr>
        <w:t>9</w:t>
      </w:r>
    </w:p>
    <w:p w:rsidR="00E00B3F" w:rsidRPr="00E00B3F" w:rsidRDefault="00E00B3F" w:rsidP="00E00B3F">
      <w:pPr>
        <w:ind w:left="-720"/>
        <w:rPr>
          <w:b/>
          <w:color w:val="1F497D" w:themeColor="text2"/>
          <w:sz w:val="20"/>
          <w:szCs w:val="20"/>
        </w:rPr>
      </w:pPr>
    </w:p>
    <w:p w:rsidR="00E00B3F" w:rsidRPr="00E00B3F" w:rsidRDefault="00E00B3F" w:rsidP="00E00B3F">
      <w:pPr>
        <w:ind w:left="-720"/>
        <w:rPr>
          <w:rStyle w:val="apple-converted-space"/>
          <w:rFonts w:cs="Arial"/>
          <w:color w:val="252525"/>
          <w:sz w:val="20"/>
          <w:szCs w:val="20"/>
          <w:shd w:val="clear" w:color="auto" w:fill="FFFFFF"/>
        </w:rPr>
      </w:pPr>
      <w:r w:rsidRPr="00E00B3F">
        <w:rPr>
          <w:b/>
          <w:color w:val="1F497D" w:themeColor="text2"/>
          <w:sz w:val="28"/>
          <w:szCs w:val="28"/>
        </w:rPr>
        <w:t>Service Learning</w:t>
      </w:r>
      <w:r w:rsidRPr="00E00B3F">
        <w:rPr>
          <w:b/>
          <w:color w:val="1F497D" w:themeColor="text2"/>
          <w:sz w:val="28"/>
          <w:szCs w:val="28"/>
        </w:rPr>
        <w:br/>
      </w:r>
      <w:r w:rsidRPr="00E00B3F">
        <w:rPr>
          <w:rFonts w:cs="Arial"/>
          <w:color w:val="252525"/>
          <w:sz w:val="20"/>
          <w:szCs w:val="20"/>
          <w:shd w:val="clear" w:color="auto" w:fill="FFFFFF"/>
        </w:rPr>
        <w:t>Service learning is a method of teaching that combines classroom instruction with meaningful community service. This form of learning emphasizes critical thinking and personal reflection while encouraging a sense of community, civic engagement, and personal responsibility.</w:t>
      </w:r>
      <w:r w:rsidRPr="00E00B3F">
        <w:rPr>
          <w:rStyle w:val="apple-converted-space"/>
          <w:rFonts w:cs="Arial"/>
          <w:color w:val="252525"/>
          <w:sz w:val="20"/>
          <w:szCs w:val="20"/>
          <w:shd w:val="clear" w:color="auto" w:fill="FFFFFF"/>
        </w:rPr>
        <w:t>  Transcript Notation can be earned. Applications available in the Office of Special Programs, Room 225.</w:t>
      </w:r>
    </w:p>
    <w:p w:rsidR="00E00B3F" w:rsidRPr="00E00B3F" w:rsidRDefault="00E00B3F" w:rsidP="00E00B3F">
      <w:pPr>
        <w:ind w:left="-720"/>
        <w:rPr>
          <w:rFonts w:cs="Arial"/>
          <w:color w:val="252525"/>
          <w:sz w:val="20"/>
          <w:szCs w:val="20"/>
          <w:shd w:val="clear" w:color="auto" w:fill="FFFFFF"/>
        </w:rPr>
      </w:pPr>
    </w:p>
    <w:p w:rsidR="005A07FF" w:rsidRPr="00E00B3F" w:rsidRDefault="005A07FF" w:rsidP="0025721F">
      <w:pPr>
        <w:ind w:left="-720"/>
        <w:rPr>
          <w:b/>
          <w:color w:val="1F497D" w:themeColor="text2"/>
          <w:sz w:val="28"/>
          <w:szCs w:val="28"/>
          <w:shd w:val="clear" w:color="auto" w:fill="FFFFFF"/>
        </w:rPr>
      </w:pPr>
      <w:r w:rsidRPr="00E00B3F">
        <w:rPr>
          <w:b/>
          <w:color w:val="1F497D" w:themeColor="text2"/>
          <w:sz w:val="28"/>
          <w:szCs w:val="28"/>
          <w:shd w:val="clear" w:color="auto" w:fill="FFFFFF"/>
        </w:rPr>
        <w:t>Student Clubs</w:t>
      </w:r>
    </w:p>
    <w:p w:rsidR="0049727D" w:rsidRPr="00E00B3F" w:rsidRDefault="00C27A80" w:rsidP="0025721F">
      <w:pPr>
        <w:ind w:left="-720"/>
        <w:rPr>
          <w:color w:val="333333"/>
          <w:sz w:val="20"/>
          <w:szCs w:val="20"/>
          <w:shd w:val="clear" w:color="auto" w:fill="FFFFFF"/>
        </w:rPr>
      </w:pPr>
      <w:r w:rsidRPr="00E00B3F">
        <w:rPr>
          <w:color w:val="333333"/>
          <w:sz w:val="20"/>
          <w:szCs w:val="20"/>
          <w:shd w:val="clear" w:color="auto" w:fill="FFFFFF"/>
        </w:rPr>
        <w:t>There are many student clubs available and they are an essential part of campus life – planning cultural events, political debates, and other club activities.</w:t>
      </w:r>
      <w:r w:rsidR="00E03BD4" w:rsidRPr="00E00B3F">
        <w:rPr>
          <w:color w:val="333333"/>
          <w:sz w:val="20"/>
          <w:szCs w:val="20"/>
          <w:shd w:val="clear" w:color="auto" w:fill="FFFFFF"/>
        </w:rPr>
        <w:t xml:space="preserve">  </w:t>
      </w:r>
      <w:r w:rsidR="0049727D" w:rsidRPr="00E00B3F">
        <w:rPr>
          <w:color w:val="333333"/>
          <w:sz w:val="20"/>
          <w:szCs w:val="20"/>
          <w:shd w:val="clear" w:color="auto" w:fill="FFFFFF"/>
        </w:rPr>
        <w:t xml:space="preserve">In addition to PTK and AGS honors societies, you can join various clubs like the Political Science Student Association, </w:t>
      </w:r>
      <w:r w:rsidR="00CB4F84">
        <w:rPr>
          <w:color w:val="333333"/>
          <w:sz w:val="20"/>
          <w:szCs w:val="20"/>
          <w:shd w:val="clear" w:color="auto" w:fill="FFFFFF"/>
        </w:rPr>
        <w:t xml:space="preserve">Veterans </w:t>
      </w:r>
      <w:proofErr w:type="spellStart"/>
      <w:r w:rsidR="00E00B3F" w:rsidRPr="00E00B3F">
        <w:rPr>
          <w:color w:val="333333"/>
          <w:sz w:val="20"/>
          <w:szCs w:val="20"/>
          <w:shd w:val="clear" w:color="auto" w:fill="FFFFFF"/>
        </w:rPr>
        <w:t>CLub</w:t>
      </w:r>
      <w:proofErr w:type="spellEnd"/>
      <w:r w:rsidR="00E00B3F" w:rsidRPr="00E00B3F">
        <w:rPr>
          <w:color w:val="333333"/>
          <w:sz w:val="20"/>
          <w:szCs w:val="20"/>
          <w:shd w:val="clear" w:color="auto" w:fill="FFFFFF"/>
        </w:rPr>
        <w:t xml:space="preserve">, </w:t>
      </w:r>
      <w:r w:rsidR="0049727D" w:rsidRPr="00E00B3F">
        <w:rPr>
          <w:color w:val="333333"/>
          <w:sz w:val="20"/>
          <w:szCs w:val="20"/>
          <w:shd w:val="clear" w:color="auto" w:fill="FFFFFF"/>
        </w:rPr>
        <w:t xml:space="preserve">Sociology Club, </w:t>
      </w:r>
      <w:proofErr w:type="spellStart"/>
      <w:r w:rsidR="0049727D" w:rsidRPr="00E00B3F">
        <w:rPr>
          <w:color w:val="333333"/>
          <w:sz w:val="20"/>
          <w:szCs w:val="20"/>
          <w:shd w:val="clear" w:color="auto" w:fill="FFFFFF"/>
        </w:rPr>
        <w:t>MEChA</w:t>
      </w:r>
      <w:proofErr w:type="spellEnd"/>
      <w:r w:rsidR="0049727D" w:rsidRPr="00E00B3F">
        <w:rPr>
          <w:color w:val="333333"/>
          <w:sz w:val="20"/>
          <w:szCs w:val="20"/>
          <w:shd w:val="clear" w:color="auto" w:fill="FFFFFF"/>
        </w:rPr>
        <w:t xml:space="preserve">, Latina Leadership, </w:t>
      </w:r>
      <w:r w:rsidR="005C7C70">
        <w:rPr>
          <w:color w:val="333333"/>
          <w:sz w:val="20"/>
          <w:szCs w:val="20"/>
          <w:shd w:val="clear" w:color="auto" w:fill="FFFFFF"/>
        </w:rPr>
        <w:t xml:space="preserve">LAMBDA, </w:t>
      </w:r>
      <w:r w:rsidR="0049727D" w:rsidRPr="00E00B3F">
        <w:rPr>
          <w:color w:val="333333"/>
          <w:sz w:val="20"/>
          <w:szCs w:val="20"/>
          <w:shd w:val="clear" w:color="auto" w:fill="FFFFFF"/>
        </w:rPr>
        <w:t xml:space="preserve">the DREAM Team, STOMP, H.O.P.E., and many more.  If you can't find a club that interests you, start one.  Our clubs participate in </w:t>
      </w:r>
      <w:proofErr w:type="spellStart"/>
      <w:r w:rsidR="0049727D" w:rsidRPr="00E00B3F">
        <w:rPr>
          <w:color w:val="333333"/>
          <w:sz w:val="20"/>
          <w:szCs w:val="20"/>
          <w:shd w:val="clear" w:color="auto" w:fill="FFFFFF"/>
        </w:rPr>
        <w:t>KinderCaminata</w:t>
      </w:r>
      <w:proofErr w:type="spellEnd"/>
      <w:r w:rsidR="0049727D" w:rsidRPr="00E00B3F">
        <w:rPr>
          <w:color w:val="333333"/>
          <w:sz w:val="20"/>
          <w:szCs w:val="20"/>
          <w:shd w:val="clear" w:color="auto" w:fill="FFFFFF"/>
        </w:rPr>
        <w:t xml:space="preserve">, </w:t>
      </w:r>
      <w:proofErr w:type="spellStart"/>
      <w:r w:rsidR="0049727D" w:rsidRPr="00E00B3F">
        <w:rPr>
          <w:color w:val="333333"/>
          <w:sz w:val="20"/>
          <w:szCs w:val="20"/>
          <w:shd w:val="clear" w:color="auto" w:fill="FFFFFF"/>
        </w:rPr>
        <w:t>WorldFest</w:t>
      </w:r>
      <w:proofErr w:type="spellEnd"/>
      <w:r w:rsidR="0049727D" w:rsidRPr="00E00B3F">
        <w:rPr>
          <w:color w:val="333333"/>
          <w:sz w:val="20"/>
          <w:szCs w:val="20"/>
          <w:shd w:val="clear" w:color="auto" w:fill="FFFFFF"/>
        </w:rPr>
        <w:t xml:space="preserve">, and many other campus-wide events each year.  Stop by the Quad during Club Rush or visit Student Affairs (Room 223) for more information.  </w:t>
      </w:r>
    </w:p>
    <w:p w:rsidR="00E03BD4" w:rsidRPr="00E00B3F" w:rsidRDefault="00E03BD4" w:rsidP="0025721F">
      <w:pPr>
        <w:ind w:left="-720"/>
        <w:rPr>
          <w:rFonts w:cs="Arial"/>
          <w:color w:val="252525"/>
          <w:sz w:val="20"/>
          <w:szCs w:val="20"/>
          <w:shd w:val="clear" w:color="auto" w:fill="FFFFFF"/>
        </w:rPr>
      </w:pPr>
    </w:p>
    <w:p w:rsidR="00C27A80" w:rsidRPr="00E00B3F" w:rsidRDefault="00C27A80" w:rsidP="0025721F">
      <w:pPr>
        <w:ind w:left="-720"/>
        <w:rPr>
          <w:b/>
          <w:color w:val="333333"/>
          <w:sz w:val="28"/>
          <w:szCs w:val="28"/>
          <w:shd w:val="clear" w:color="auto" w:fill="FFFFFF"/>
        </w:rPr>
      </w:pPr>
      <w:r w:rsidRPr="00E00B3F">
        <w:rPr>
          <w:b/>
          <w:color w:val="1F497D" w:themeColor="text2"/>
          <w:sz w:val="28"/>
          <w:szCs w:val="28"/>
        </w:rPr>
        <w:t>Study Abroad</w:t>
      </w:r>
    </w:p>
    <w:p w:rsidR="00E00B3F" w:rsidRDefault="00C27A80" w:rsidP="0025721F">
      <w:pPr>
        <w:ind w:left="-720"/>
        <w:rPr>
          <w:color w:val="333333"/>
          <w:sz w:val="20"/>
          <w:szCs w:val="20"/>
          <w:shd w:val="clear" w:color="auto" w:fill="FFFFFF"/>
        </w:rPr>
      </w:pPr>
      <w:r w:rsidRPr="00E00B3F">
        <w:rPr>
          <w:color w:val="333333"/>
          <w:sz w:val="20"/>
          <w:szCs w:val="20"/>
          <w:shd w:val="clear" w:color="auto" w:fill="FFFFFF"/>
        </w:rPr>
        <w:t>The Study Abroad Program at Fullerton College provides our students with the opportunit</w:t>
      </w:r>
      <w:r w:rsidR="00140E06">
        <w:rPr>
          <w:color w:val="333333"/>
          <w:sz w:val="20"/>
          <w:szCs w:val="20"/>
          <w:shd w:val="clear" w:color="auto" w:fill="FFFFFF"/>
        </w:rPr>
        <w:t>y to study with our faculty and 40 other students in a foreign country</w:t>
      </w:r>
      <w:r w:rsidRPr="00E00B3F">
        <w:rPr>
          <w:color w:val="333333"/>
          <w:sz w:val="20"/>
          <w:szCs w:val="20"/>
          <w:shd w:val="clear" w:color="auto" w:fill="FFFFFF"/>
        </w:rPr>
        <w:t xml:space="preserve"> that will promote a global perspective for effective living and working in an international environment.  The Study Abroad experience is life-changing and one each honors student should consider.  </w:t>
      </w:r>
      <w:r w:rsidR="00EE2225" w:rsidRPr="00E00B3F">
        <w:rPr>
          <w:color w:val="333333"/>
          <w:sz w:val="20"/>
          <w:szCs w:val="20"/>
          <w:shd w:val="clear" w:color="auto" w:fill="FFFFFF"/>
        </w:rPr>
        <w:t xml:space="preserve"> </w:t>
      </w:r>
      <w:hyperlink r:id="rId17" w:history="1">
        <w:r w:rsidR="00140E06" w:rsidRPr="00140E06">
          <w:rPr>
            <w:rStyle w:val="Hyperlink"/>
            <w:sz w:val="20"/>
            <w:szCs w:val="20"/>
            <w:shd w:val="clear" w:color="auto" w:fill="FFFFFF"/>
          </w:rPr>
          <w:t>http://studyabroad.fullcoll.edu</w:t>
        </w:r>
      </w:hyperlink>
      <w:r w:rsidR="00140E06">
        <w:rPr>
          <w:color w:val="333333"/>
          <w:sz w:val="20"/>
          <w:szCs w:val="20"/>
          <w:shd w:val="clear" w:color="auto" w:fill="FFFFFF"/>
        </w:rPr>
        <w:t xml:space="preserve">  </w:t>
      </w:r>
    </w:p>
    <w:p w:rsidR="00140E06" w:rsidRDefault="00140E06" w:rsidP="0025721F">
      <w:pPr>
        <w:ind w:left="-720"/>
        <w:rPr>
          <w:color w:val="333333"/>
          <w:sz w:val="20"/>
          <w:szCs w:val="20"/>
          <w:shd w:val="clear" w:color="auto" w:fill="FFFFFF"/>
        </w:rPr>
      </w:pPr>
    </w:p>
    <w:p w:rsidR="00E00B3F" w:rsidRPr="00E00B3F" w:rsidRDefault="00E00B3F" w:rsidP="0025721F">
      <w:pPr>
        <w:ind w:left="-720"/>
        <w:rPr>
          <w:b/>
          <w:color w:val="1F497D" w:themeColor="text2"/>
          <w:sz w:val="28"/>
          <w:szCs w:val="28"/>
          <w:shd w:val="clear" w:color="auto" w:fill="FFFFFF"/>
        </w:rPr>
      </w:pPr>
      <w:r w:rsidRPr="00E00B3F">
        <w:rPr>
          <w:b/>
          <w:color w:val="1F497D" w:themeColor="text2"/>
          <w:sz w:val="28"/>
          <w:szCs w:val="28"/>
          <w:shd w:val="clear" w:color="auto" w:fill="FFFFFF"/>
        </w:rPr>
        <w:t>Transfer Center</w:t>
      </w:r>
    </w:p>
    <w:p w:rsidR="00E00B3F" w:rsidRPr="00E00B3F" w:rsidRDefault="00903590" w:rsidP="0025721F">
      <w:pPr>
        <w:ind w:left="-720"/>
        <w:rPr>
          <w:color w:val="333333"/>
          <w:sz w:val="20"/>
          <w:szCs w:val="20"/>
          <w:shd w:val="clear" w:color="auto" w:fill="FFFFFF"/>
        </w:rPr>
      </w:pPr>
      <w:r>
        <w:rPr>
          <w:color w:val="333333"/>
          <w:sz w:val="20"/>
          <w:szCs w:val="20"/>
          <w:shd w:val="clear" w:color="auto" w:fill="FFFFFF"/>
        </w:rPr>
        <w:t>The Transfer Center offers v</w:t>
      </w:r>
      <w:r w:rsidR="00825362">
        <w:rPr>
          <w:color w:val="333333"/>
          <w:sz w:val="20"/>
          <w:szCs w:val="20"/>
          <w:shd w:val="clear" w:color="auto" w:fill="FFFFFF"/>
        </w:rPr>
        <w:t xml:space="preserve">aluable workshops on transfer basics, the differences between the CSU's and the UC's, how to write a personal statement, meetings with transfer representatives, campus field trips (including the Northern California Campus Trip which </w:t>
      </w:r>
      <w:r>
        <w:rPr>
          <w:color w:val="333333"/>
          <w:sz w:val="20"/>
          <w:szCs w:val="20"/>
          <w:shd w:val="clear" w:color="auto" w:fill="FFFFFF"/>
        </w:rPr>
        <w:t xml:space="preserve">is an amazing trip), campus catalogs, scholarships, and access to computers.  Every honors students should attend their workshops.  Read their monthly newsletter and pay attention to their scheduled events.  Room 212 </w:t>
      </w:r>
    </w:p>
    <w:p w:rsidR="005446FF" w:rsidRPr="00E00B3F" w:rsidRDefault="005446FF" w:rsidP="005446FF">
      <w:pPr>
        <w:ind w:firstLine="720"/>
        <w:rPr>
          <w:color w:val="1F497D" w:themeColor="text2"/>
        </w:rPr>
      </w:pPr>
    </w:p>
    <w:p w:rsidR="00E03BD4" w:rsidRPr="00E00B3F" w:rsidRDefault="00E03BD4" w:rsidP="00E03BD4">
      <w:pPr>
        <w:rPr>
          <w:color w:val="1F497D" w:themeColor="text2"/>
        </w:rPr>
      </w:pPr>
      <w:r w:rsidRPr="00E00B3F">
        <w:rPr>
          <w:rFonts w:eastAsiaTheme="majorEastAsia" w:cstheme="majorBidi"/>
          <w:bCs/>
          <w:color w:val="1F497D" w:themeColor="text2"/>
          <w:sz w:val="28"/>
          <w:szCs w:val="28"/>
        </w:rPr>
        <w:lastRenderedPageBreak/>
        <w:sym w:font="Wingdings" w:char="F04D"/>
      </w:r>
      <w:r w:rsidRPr="00E00B3F">
        <w:rPr>
          <w:rFonts w:eastAsiaTheme="majorEastAsia" w:cstheme="majorBidi"/>
          <w:b/>
          <w:bCs/>
          <w:color w:val="1F497D" w:themeColor="text2"/>
          <w:sz w:val="28"/>
          <w:szCs w:val="28"/>
        </w:rPr>
        <w:t>General warnings</w:t>
      </w:r>
      <w:r w:rsidRPr="00E00B3F">
        <w:rPr>
          <w:color w:val="1F497D" w:themeColor="text2"/>
        </w:rPr>
        <w:t>:</w:t>
      </w:r>
    </w:p>
    <w:p w:rsidR="00E03BD4" w:rsidRPr="00E00B3F" w:rsidRDefault="00E03BD4" w:rsidP="00E03BD4"/>
    <w:p w:rsidR="00E03BD4" w:rsidRPr="00E00B3F" w:rsidRDefault="00E03BD4" w:rsidP="00E03BD4">
      <w:pPr>
        <w:pStyle w:val="ListParagraph"/>
        <w:numPr>
          <w:ilvl w:val="0"/>
          <w:numId w:val="12"/>
        </w:numPr>
        <w:rPr>
          <w:sz w:val="20"/>
          <w:szCs w:val="20"/>
        </w:rPr>
      </w:pPr>
      <w:r w:rsidRPr="00E00B3F">
        <w:rPr>
          <w:sz w:val="20"/>
          <w:szCs w:val="20"/>
        </w:rPr>
        <w:t>Nothing’s automatic!</w:t>
      </w:r>
      <w:r w:rsidRPr="00E00B3F">
        <w:rPr>
          <w:sz w:val="20"/>
          <w:szCs w:val="20"/>
        </w:rPr>
        <w:br/>
      </w:r>
    </w:p>
    <w:p w:rsidR="00E03BD4" w:rsidRPr="00E00B3F" w:rsidRDefault="00E03BD4" w:rsidP="00E03BD4">
      <w:pPr>
        <w:pStyle w:val="ListParagraph"/>
        <w:numPr>
          <w:ilvl w:val="1"/>
          <w:numId w:val="12"/>
        </w:numPr>
        <w:rPr>
          <w:sz w:val="20"/>
          <w:szCs w:val="20"/>
        </w:rPr>
      </w:pPr>
      <w:r w:rsidRPr="00E00B3F">
        <w:rPr>
          <w:sz w:val="20"/>
          <w:szCs w:val="20"/>
        </w:rPr>
        <w:t>If you want to be Honors Certified, apply for it, or you won’t get it.</w:t>
      </w:r>
      <w:r w:rsidRPr="00E00B3F">
        <w:rPr>
          <w:sz w:val="20"/>
          <w:szCs w:val="20"/>
        </w:rPr>
        <w:br/>
      </w:r>
    </w:p>
    <w:p w:rsidR="00E03BD4" w:rsidRPr="00E00B3F" w:rsidRDefault="00E03BD4" w:rsidP="005446FF">
      <w:pPr>
        <w:pStyle w:val="ListParagraph"/>
        <w:numPr>
          <w:ilvl w:val="1"/>
          <w:numId w:val="12"/>
        </w:numPr>
        <w:rPr>
          <w:sz w:val="20"/>
          <w:szCs w:val="20"/>
        </w:rPr>
      </w:pPr>
      <w:r w:rsidRPr="00E00B3F">
        <w:rPr>
          <w:sz w:val="20"/>
          <w:szCs w:val="20"/>
        </w:rPr>
        <w:t>If you have repeated a class to remove a D or F from your GPA, file the necessary paperwork, or both grades will be included in your GPA.  (Admissions &amp; Records)</w:t>
      </w:r>
      <w:r w:rsidRPr="00E00B3F">
        <w:rPr>
          <w:sz w:val="20"/>
          <w:szCs w:val="20"/>
        </w:rPr>
        <w:br/>
      </w:r>
    </w:p>
    <w:p w:rsidR="00E03BD4" w:rsidRPr="00E00B3F" w:rsidRDefault="00E03BD4" w:rsidP="00E03BD4">
      <w:pPr>
        <w:pStyle w:val="ListParagraph"/>
        <w:numPr>
          <w:ilvl w:val="1"/>
          <w:numId w:val="12"/>
        </w:numPr>
        <w:rPr>
          <w:sz w:val="20"/>
          <w:szCs w:val="20"/>
        </w:rPr>
      </w:pPr>
      <w:r w:rsidRPr="00E00B3F">
        <w:rPr>
          <w:sz w:val="20"/>
          <w:szCs w:val="20"/>
        </w:rPr>
        <w:t>If you want a degree from Fullerton, file for it, or you won’t get it.</w:t>
      </w:r>
    </w:p>
    <w:p w:rsidR="00E03BD4" w:rsidRPr="00E00B3F" w:rsidRDefault="0017640C" w:rsidP="00E03BD4">
      <w:pPr>
        <w:pStyle w:val="ListParagraph"/>
        <w:tabs>
          <w:tab w:val="left" w:pos="7635"/>
        </w:tabs>
        <w:ind w:left="1440"/>
        <w:rPr>
          <w:sz w:val="16"/>
          <w:szCs w:val="16"/>
        </w:rPr>
      </w:pPr>
      <w:hyperlink r:id="rId18" w:history="1">
        <w:r w:rsidR="00E03BD4" w:rsidRPr="00E00B3F">
          <w:rPr>
            <w:rStyle w:val="Hyperlink"/>
            <w:sz w:val="16"/>
            <w:szCs w:val="16"/>
          </w:rPr>
          <w:t>http://admissions.fullcoll.edu/Home/graduation.html</w:t>
        </w:r>
      </w:hyperlink>
      <w:r w:rsidR="00E03BD4" w:rsidRPr="00E00B3F">
        <w:rPr>
          <w:sz w:val="16"/>
          <w:szCs w:val="16"/>
        </w:rPr>
        <w:tab/>
      </w:r>
    </w:p>
    <w:p w:rsidR="00E03BD4" w:rsidRPr="00E00B3F" w:rsidRDefault="00E03BD4" w:rsidP="00E03BD4">
      <w:pPr>
        <w:pStyle w:val="ListParagraph"/>
        <w:ind w:left="1440"/>
        <w:rPr>
          <w:sz w:val="16"/>
          <w:szCs w:val="16"/>
        </w:rPr>
      </w:pPr>
    </w:p>
    <w:p w:rsidR="00E03BD4" w:rsidRPr="00E00B3F" w:rsidRDefault="00E03BD4" w:rsidP="00E03BD4">
      <w:pPr>
        <w:pStyle w:val="ListParagraph"/>
        <w:numPr>
          <w:ilvl w:val="1"/>
          <w:numId w:val="12"/>
        </w:numPr>
        <w:rPr>
          <w:sz w:val="20"/>
          <w:szCs w:val="20"/>
        </w:rPr>
      </w:pPr>
      <w:r w:rsidRPr="00E00B3F">
        <w:rPr>
          <w:sz w:val="20"/>
          <w:szCs w:val="20"/>
        </w:rPr>
        <w:t>If you want your transfer school to honor your IGETC completion, file for it, or you’ll be under that school’s general education, no matter what it is.</w:t>
      </w:r>
      <w:r w:rsidRPr="00E00B3F">
        <w:rPr>
          <w:sz w:val="20"/>
          <w:szCs w:val="20"/>
        </w:rPr>
        <w:br/>
        <w:t xml:space="preserve">(Admissions &amp; Records) </w:t>
      </w:r>
    </w:p>
    <w:p w:rsidR="00E03BD4" w:rsidRPr="00E00B3F" w:rsidRDefault="00E03BD4" w:rsidP="00E03BD4">
      <w:pPr>
        <w:pStyle w:val="ListParagraph"/>
        <w:ind w:left="1440"/>
        <w:rPr>
          <w:sz w:val="20"/>
          <w:szCs w:val="20"/>
        </w:rPr>
      </w:pPr>
    </w:p>
    <w:p w:rsidR="00E03BD4" w:rsidRPr="00E00B3F" w:rsidRDefault="00E03BD4" w:rsidP="00E03BD4">
      <w:pPr>
        <w:pStyle w:val="ListParagraph"/>
        <w:numPr>
          <w:ilvl w:val="1"/>
          <w:numId w:val="12"/>
        </w:numPr>
        <w:rPr>
          <w:sz w:val="20"/>
          <w:szCs w:val="20"/>
        </w:rPr>
      </w:pPr>
      <w:r w:rsidRPr="00E00B3F">
        <w:rPr>
          <w:sz w:val="20"/>
          <w:szCs w:val="20"/>
        </w:rPr>
        <w:t>If you want your AP scores to be on your Fullerton College transcript, file for it, even if you have already given them to matriculation, or your transfer school may not give you credit for them in the application process.  Discuss options with Linda Kelly-Mandich, Honors Counselor.</w:t>
      </w:r>
      <w:r w:rsidRPr="00E00B3F">
        <w:rPr>
          <w:sz w:val="20"/>
          <w:szCs w:val="20"/>
        </w:rPr>
        <w:br/>
      </w:r>
    </w:p>
    <w:p w:rsidR="00E03BD4" w:rsidRPr="00E00B3F" w:rsidRDefault="00E03BD4" w:rsidP="00E03BD4">
      <w:pPr>
        <w:pStyle w:val="ListParagraph"/>
        <w:numPr>
          <w:ilvl w:val="0"/>
          <w:numId w:val="12"/>
        </w:numPr>
        <w:rPr>
          <w:sz w:val="20"/>
          <w:szCs w:val="20"/>
        </w:rPr>
      </w:pPr>
      <w:r w:rsidRPr="00E00B3F">
        <w:rPr>
          <w:sz w:val="20"/>
          <w:szCs w:val="20"/>
        </w:rPr>
        <w:t xml:space="preserve">Professors (including Honors Program Coordinators) can’t . . . </w:t>
      </w:r>
      <w:r w:rsidRPr="00E00B3F">
        <w:rPr>
          <w:sz w:val="20"/>
          <w:szCs w:val="20"/>
        </w:rPr>
        <w:br/>
      </w:r>
    </w:p>
    <w:p w:rsidR="00E03BD4" w:rsidRPr="00E00B3F" w:rsidRDefault="00E03BD4" w:rsidP="00E03BD4">
      <w:pPr>
        <w:pStyle w:val="ListParagraph"/>
        <w:numPr>
          <w:ilvl w:val="1"/>
          <w:numId w:val="12"/>
        </w:numPr>
        <w:rPr>
          <w:sz w:val="20"/>
          <w:szCs w:val="20"/>
        </w:rPr>
      </w:pPr>
      <w:r w:rsidRPr="00E00B3F">
        <w:rPr>
          <w:sz w:val="20"/>
          <w:szCs w:val="20"/>
        </w:rPr>
        <w:t>give you a “W” after the drop date has passed;</w:t>
      </w:r>
      <w:r w:rsidRPr="00E00B3F">
        <w:rPr>
          <w:sz w:val="20"/>
          <w:szCs w:val="20"/>
        </w:rPr>
        <w:br/>
      </w:r>
    </w:p>
    <w:p w:rsidR="00825362" w:rsidRDefault="00E03BD4" w:rsidP="00825362">
      <w:pPr>
        <w:pStyle w:val="ListParagraph"/>
        <w:numPr>
          <w:ilvl w:val="1"/>
          <w:numId w:val="12"/>
        </w:numPr>
        <w:rPr>
          <w:sz w:val="20"/>
          <w:szCs w:val="20"/>
        </w:rPr>
      </w:pPr>
      <w:r w:rsidRPr="00E00B3F">
        <w:rPr>
          <w:sz w:val="20"/>
          <w:szCs w:val="20"/>
        </w:rPr>
        <w:t xml:space="preserve">waive English or math pre-requisites for any course in any discipline; </w:t>
      </w:r>
      <w:r w:rsidR="00825362">
        <w:rPr>
          <w:sz w:val="20"/>
          <w:szCs w:val="20"/>
        </w:rPr>
        <w:br/>
      </w:r>
    </w:p>
    <w:p w:rsidR="00825362" w:rsidRPr="00825362" w:rsidRDefault="00825362" w:rsidP="00825362">
      <w:pPr>
        <w:pStyle w:val="ListParagraph"/>
        <w:numPr>
          <w:ilvl w:val="1"/>
          <w:numId w:val="12"/>
        </w:numPr>
        <w:rPr>
          <w:sz w:val="20"/>
          <w:szCs w:val="20"/>
        </w:rPr>
      </w:pPr>
      <w:proofErr w:type="gramStart"/>
      <w:r w:rsidRPr="00825362">
        <w:rPr>
          <w:sz w:val="20"/>
          <w:szCs w:val="20"/>
        </w:rPr>
        <w:t>change</w:t>
      </w:r>
      <w:proofErr w:type="gramEnd"/>
      <w:r w:rsidRPr="00825362">
        <w:rPr>
          <w:sz w:val="20"/>
          <w:szCs w:val="20"/>
        </w:rPr>
        <w:t xml:space="preserve"> campus deadlines or drop dates.  </w:t>
      </w:r>
      <w:r>
        <w:rPr>
          <w:sz w:val="20"/>
          <w:szCs w:val="20"/>
        </w:rPr>
        <w:t>Be aware of all</w:t>
      </w:r>
      <w:r w:rsidRPr="00825362">
        <w:rPr>
          <w:sz w:val="20"/>
          <w:szCs w:val="20"/>
        </w:rPr>
        <w:t xml:space="preserve"> deadlines.</w:t>
      </w:r>
    </w:p>
    <w:p w:rsidR="005446FF" w:rsidRPr="00E00B3F" w:rsidRDefault="005446FF" w:rsidP="005446FF">
      <w:pPr>
        <w:pStyle w:val="ListParagraph"/>
        <w:rPr>
          <w:sz w:val="20"/>
          <w:szCs w:val="20"/>
        </w:rPr>
      </w:pPr>
    </w:p>
    <w:p w:rsidR="005446FF" w:rsidRPr="00E00B3F" w:rsidRDefault="00825362" w:rsidP="005446FF">
      <w:pPr>
        <w:pStyle w:val="ListParagraph"/>
        <w:numPr>
          <w:ilvl w:val="0"/>
          <w:numId w:val="12"/>
        </w:numPr>
        <w:rPr>
          <w:sz w:val="20"/>
          <w:szCs w:val="20"/>
        </w:rPr>
      </w:pPr>
      <w:r>
        <w:rPr>
          <w:sz w:val="20"/>
          <w:szCs w:val="20"/>
        </w:rPr>
        <w:t>"Call Monday morning" for an Honors Counselor appointment means "Call at 8:00 a.m. Monday morning."</w:t>
      </w:r>
    </w:p>
    <w:p w:rsidR="005446FF" w:rsidRPr="00E00B3F" w:rsidRDefault="005446FF" w:rsidP="005446FF">
      <w:pPr>
        <w:pStyle w:val="ListParagraph"/>
        <w:rPr>
          <w:sz w:val="20"/>
          <w:szCs w:val="20"/>
        </w:rPr>
      </w:pPr>
    </w:p>
    <w:p w:rsidR="00825362" w:rsidRDefault="00E03BD4" w:rsidP="005446FF">
      <w:pPr>
        <w:pStyle w:val="ListParagraph"/>
        <w:numPr>
          <w:ilvl w:val="0"/>
          <w:numId w:val="12"/>
        </w:numPr>
        <w:rPr>
          <w:sz w:val="20"/>
          <w:szCs w:val="20"/>
        </w:rPr>
      </w:pPr>
      <w:r w:rsidRPr="00E00B3F">
        <w:rPr>
          <w:sz w:val="20"/>
          <w:szCs w:val="20"/>
        </w:rPr>
        <w:t>You are responsible for deadlines and information in the weekly Honors newsletter.  Read it.</w:t>
      </w:r>
      <w:r w:rsidR="00825362">
        <w:rPr>
          <w:sz w:val="20"/>
          <w:szCs w:val="20"/>
        </w:rPr>
        <w:br/>
      </w:r>
      <w:r w:rsidRPr="00E00B3F">
        <w:rPr>
          <w:sz w:val="20"/>
          <w:szCs w:val="20"/>
        </w:rPr>
        <w:t xml:space="preserve">  </w:t>
      </w:r>
    </w:p>
    <w:p w:rsidR="005446FF" w:rsidRPr="00E00B3F" w:rsidRDefault="00825362" w:rsidP="005446FF">
      <w:pPr>
        <w:pStyle w:val="ListParagraph"/>
        <w:numPr>
          <w:ilvl w:val="0"/>
          <w:numId w:val="12"/>
        </w:numPr>
        <w:rPr>
          <w:sz w:val="20"/>
          <w:szCs w:val="20"/>
        </w:rPr>
      </w:pPr>
      <w:r>
        <w:rPr>
          <w:sz w:val="20"/>
          <w:szCs w:val="20"/>
        </w:rPr>
        <w:t xml:space="preserve">If you want a letter of recommendation from a professor, make sure you ask someone who knows you well, ask well in advance (a month) of the deadline, give them your academic resume and all other information they'll need, and be clear about the deadline.  Academic resume templates are available in the Honors Office. </w:t>
      </w:r>
      <w:r w:rsidR="005446FF" w:rsidRPr="00E00B3F">
        <w:rPr>
          <w:sz w:val="20"/>
          <w:szCs w:val="20"/>
        </w:rPr>
        <w:br/>
      </w:r>
    </w:p>
    <w:p w:rsidR="00E03BD4" w:rsidRDefault="00E03BD4" w:rsidP="005446FF">
      <w:pPr>
        <w:pStyle w:val="ListParagraph"/>
        <w:numPr>
          <w:ilvl w:val="0"/>
          <w:numId w:val="12"/>
        </w:numPr>
        <w:rPr>
          <w:sz w:val="20"/>
          <w:szCs w:val="20"/>
        </w:rPr>
      </w:pPr>
      <w:r w:rsidRPr="00E00B3F">
        <w:rPr>
          <w:sz w:val="20"/>
          <w:szCs w:val="20"/>
        </w:rPr>
        <w:t>The UCs and CSUs have no sense of humor concerning anything</w:t>
      </w:r>
      <w:r w:rsidRPr="00E00B3F">
        <w:rPr>
          <w:color w:val="1F497D" w:themeColor="text2"/>
          <w:sz w:val="20"/>
          <w:szCs w:val="20"/>
        </w:rPr>
        <w:t xml:space="preserve">, </w:t>
      </w:r>
      <w:r w:rsidRPr="00825362">
        <w:rPr>
          <w:color w:val="1F497D" w:themeColor="text2"/>
          <w:sz w:val="18"/>
          <w:szCs w:val="18"/>
        </w:rPr>
        <w:t xml:space="preserve">including but not limited to deadlines you didn’t know about, almost-met criteria, overlooked details, your ignorance of their rules, your misreads, your belief in bad advice, your non-compliance with their procedures, </w:t>
      </w:r>
      <w:proofErr w:type="spellStart"/>
      <w:r w:rsidRPr="00825362">
        <w:rPr>
          <w:color w:val="1F497D" w:themeColor="text2"/>
          <w:sz w:val="18"/>
          <w:szCs w:val="18"/>
        </w:rPr>
        <w:t>your</w:t>
      </w:r>
      <w:proofErr w:type="spellEnd"/>
      <w:r w:rsidRPr="00825362">
        <w:rPr>
          <w:color w:val="1F497D" w:themeColor="text2"/>
          <w:sz w:val="18"/>
          <w:szCs w:val="18"/>
        </w:rPr>
        <w:t xml:space="preserve"> not filing forms you never heard of, computer crashes, goblin attacks, or any other possible items not herein listed, </w:t>
      </w:r>
      <w:r w:rsidRPr="00825362">
        <w:rPr>
          <w:color w:val="1F497D" w:themeColor="text2"/>
          <w:sz w:val="18"/>
          <w:szCs w:val="18"/>
        </w:rPr>
        <w:br/>
      </w:r>
      <w:r w:rsidRPr="00E00B3F">
        <w:rPr>
          <w:color w:val="1F497D" w:themeColor="text2"/>
          <w:sz w:val="20"/>
          <w:szCs w:val="20"/>
        </w:rPr>
        <w:t>so embrace the bureaucracy. It will be worse after you transfer; get used to it now</w:t>
      </w:r>
      <w:r w:rsidRPr="00E00B3F">
        <w:rPr>
          <w:sz w:val="20"/>
          <w:szCs w:val="20"/>
        </w:rPr>
        <w:t xml:space="preserve">. </w:t>
      </w:r>
    </w:p>
    <w:p w:rsidR="00825362" w:rsidRPr="00E00B3F" w:rsidRDefault="00825362" w:rsidP="00825362">
      <w:pPr>
        <w:pStyle w:val="ListParagraph"/>
        <w:rPr>
          <w:sz w:val="20"/>
          <w:szCs w:val="20"/>
        </w:rPr>
      </w:pPr>
    </w:p>
    <w:p w:rsidR="00825362" w:rsidRDefault="00825362" w:rsidP="00E03BD4">
      <w:pPr>
        <w:pStyle w:val="ListParagraph"/>
        <w:jc w:val="center"/>
        <w:rPr>
          <w:b/>
          <w:color w:val="1F497D" w:themeColor="text2"/>
          <w:szCs w:val="22"/>
        </w:rPr>
      </w:pPr>
    </w:p>
    <w:p w:rsidR="00E03BD4" w:rsidRPr="00E00B3F" w:rsidRDefault="00E03BD4" w:rsidP="00E03BD4">
      <w:pPr>
        <w:pStyle w:val="ListParagraph"/>
        <w:jc w:val="center"/>
        <w:rPr>
          <w:szCs w:val="22"/>
        </w:rPr>
      </w:pPr>
      <w:r w:rsidRPr="00E00B3F">
        <w:rPr>
          <w:b/>
          <w:color w:val="1F497D" w:themeColor="text2"/>
          <w:szCs w:val="22"/>
        </w:rPr>
        <w:t xml:space="preserve">Read all e-mails from the Transfer Center and the Honors Program Office. </w:t>
      </w:r>
      <w:r w:rsidRPr="00E00B3F">
        <w:rPr>
          <w:b/>
          <w:color w:val="1F497D" w:themeColor="text2"/>
          <w:szCs w:val="22"/>
        </w:rPr>
        <w:br/>
        <w:t>Read all emails from the schools to which you have applied.</w:t>
      </w:r>
      <w:r w:rsidRPr="00E00B3F">
        <w:rPr>
          <w:color w:val="1F497D" w:themeColor="text2"/>
          <w:szCs w:val="22"/>
        </w:rPr>
        <w:br/>
      </w:r>
    </w:p>
    <w:p w:rsidR="001D6234" w:rsidRPr="00825362" w:rsidRDefault="006324A5" w:rsidP="00825362">
      <w:pPr>
        <w:rPr>
          <w:b/>
          <w:color w:val="1F497D" w:themeColor="text2"/>
          <w:sz w:val="28"/>
          <w:szCs w:val="28"/>
        </w:rPr>
      </w:pPr>
      <w:bookmarkStart w:id="10" w:name="_Toc352326545"/>
      <w:bookmarkEnd w:id="8"/>
      <w:r w:rsidRPr="00E00B3F">
        <w:br w:type="page"/>
      </w:r>
      <w:r w:rsidR="001D6234" w:rsidRPr="00825362">
        <w:rPr>
          <w:b/>
          <w:color w:val="1F497D" w:themeColor="text2"/>
          <w:sz w:val="28"/>
          <w:szCs w:val="28"/>
        </w:rPr>
        <w:lastRenderedPageBreak/>
        <w:t xml:space="preserve">Web resources </w:t>
      </w:r>
      <w:r w:rsidR="00EB273A" w:rsidRPr="00825362">
        <w:rPr>
          <w:b/>
          <w:color w:val="1F497D" w:themeColor="text2"/>
          <w:sz w:val="28"/>
          <w:szCs w:val="28"/>
        </w:rPr>
        <w:t xml:space="preserve">and contact information </w:t>
      </w:r>
      <w:r w:rsidR="001D6234" w:rsidRPr="00825362">
        <w:rPr>
          <w:b/>
          <w:color w:val="1F497D" w:themeColor="text2"/>
          <w:sz w:val="28"/>
          <w:szCs w:val="28"/>
        </w:rPr>
        <w:t>you may find useful:</w:t>
      </w:r>
      <w:bookmarkEnd w:id="10"/>
    </w:p>
    <w:p w:rsidR="001D6234" w:rsidRPr="00E00B3F" w:rsidRDefault="001D6234" w:rsidP="001D6234"/>
    <w:p w:rsidR="001D6234" w:rsidRPr="00E00B3F" w:rsidRDefault="001D6234" w:rsidP="001D6234">
      <w:pPr>
        <w:rPr>
          <w:b/>
          <w:color w:val="1F497D" w:themeColor="text2"/>
          <w:sz w:val="20"/>
          <w:szCs w:val="20"/>
        </w:rPr>
      </w:pPr>
      <w:r w:rsidRPr="00E00B3F">
        <w:rPr>
          <w:b/>
          <w:color w:val="1F497D" w:themeColor="text2"/>
          <w:sz w:val="20"/>
          <w:szCs w:val="20"/>
        </w:rPr>
        <w:t xml:space="preserve">At </w:t>
      </w:r>
      <w:r w:rsidR="001309A5" w:rsidRPr="00E00B3F">
        <w:rPr>
          <w:b/>
          <w:color w:val="1F497D" w:themeColor="text2"/>
          <w:sz w:val="20"/>
          <w:szCs w:val="20"/>
        </w:rPr>
        <w:t>Fullerton</w:t>
      </w:r>
      <w:r w:rsidR="00FC5F05" w:rsidRPr="00E00B3F">
        <w:rPr>
          <w:b/>
          <w:color w:val="1F497D" w:themeColor="text2"/>
          <w:sz w:val="20"/>
          <w:szCs w:val="20"/>
        </w:rPr>
        <w:t xml:space="preserve"> College:</w:t>
      </w:r>
      <w:r w:rsidR="00B20F64" w:rsidRPr="00E00B3F">
        <w:rPr>
          <w:b/>
          <w:color w:val="1F497D" w:themeColor="text2"/>
          <w:sz w:val="20"/>
          <w:szCs w:val="20"/>
        </w:rPr>
        <w:t xml:space="preserve"> (Area code </w:t>
      </w:r>
      <w:r w:rsidR="006324A5" w:rsidRPr="00E00B3F">
        <w:rPr>
          <w:b/>
          <w:color w:val="1F497D" w:themeColor="text2"/>
          <w:sz w:val="20"/>
          <w:szCs w:val="20"/>
        </w:rPr>
        <w:t>714</w:t>
      </w:r>
      <w:r w:rsidR="00B20F64" w:rsidRPr="00E00B3F">
        <w:rPr>
          <w:b/>
          <w:color w:val="1F497D" w:themeColor="text2"/>
          <w:sz w:val="20"/>
          <w:szCs w:val="20"/>
        </w:rPr>
        <w:t>)</w:t>
      </w:r>
      <w:r w:rsidRPr="00E00B3F">
        <w:rPr>
          <w:b/>
          <w:color w:val="1F497D" w:themeColor="text2"/>
          <w:sz w:val="20"/>
          <w:szCs w:val="20"/>
        </w:rPr>
        <w:br/>
      </w:r>
    </w:p>
    <w:p w:rsidR="00FC5F05" w:rsidRPr="00E00B3F" w:rsidRDefault="00FC5F05" w:rsidP="00FC5F05">
      <w:pPr>
        <w:pStyle w:val="ListParagraph"/>
        <w:numPr>
          <w:ilvl w:val="0"/>
          <w:numId w:val="14"/>
        </w:numPr>
        <w:rPr>
          <w:sz w:val="20"/>
          <w:szCs w:val="20"/>
        </w:rPr>
      </w:pPr>
      <w:r w:rsidRPr="00E00B3F">
        <w:rPr>
          <w:sz w:val="20"/>
          <w:szCs w:val="20"/>
        </w:rPr>
        <w:t xml:space="preserve">Associated Student Gov’t </w:t>
      </w:r>
      <w:hyperlink r:id="rId19" w:history="1">
        <w:r w:rsidRPr="00E00B3F">
          <w:rPr>
            <w:rStyle w:val="Hyperlink"/>
            <w:sz w:val="20"/>
            <w:szCs w:val="20"/>
          </w:rPr>
          <w:t>http://studentwww.fullcoll.edu/as/</w:t>
        </w:r>
      </w:hyperlink>
      <w:r w:rsidRPr="00E00B3F">
        <w:rPr>
          <w:sz w:val="20"/>
          <w:szCs w:val="20"/>
        </w:rPr>
        <w:t xml:space="preserve">  </w:t>
      </w:r>
      <w:r w:rsidRPr="00E00B3F">
        <w:rPr>
          <w:b/>
          <w:color w:val="1F497D" w:themeColor="text2"/>
          <w:sz w:val="20"/>
          <w:szCs w:val="20"/>
          <w:shd w:val="clear" w:color="auto" w:fill="FFFFFF"/>
        </w:rPr>
        <w:t>992-7118</w:t>
      </w:r>
      <w:r w:rsidRPr="00E00B3F">
        <w:rPr>
          <w:b/>
          <w:color w:val="1F497D" w:themeColor="text2"/>
          <w:sz w:val="20"/>
          <w:szCs w:val="20"/>
        </w:rPr>
        <w:t xml:space="preserve"> (Room 222)</w:t>
      </w:r>
      <w:r w:rsidRPr="00E00B3F">
        <w:rPr>
          <w:b/>
          <w:color w:val="1F497D" w:themeColor="text2"/>
          <w:sz w:val="20"/>
          <w:szCs w:val="20"/>
        </w:rPr>
        <w:br/>
      </w:r>
    </w:p>
    <w:p w:rsidR="00FC5F05" w:rsidRPr="00E00B3F" w:rsidRDefault="00FC5F05" w:rsidP="00FC5F05">
      <w:pPr>
        <w:pStyle w:val="ListParagraph"/>
        <w:numPr>
          <w:ilvl w:val="0"/>
          <w:numId w:val="14"/>
        </w:numPr>
        <w:rPr>
          <w:sz w:val="20"/>
          <w:szCs w:val="20"/>
        </w:rPr>
      </w:pPr>
      <w:r w:rsidRPr="00E00B3F">
        <w:rPr>
          <w:sz w:val="20"/>
          <w:szCs w:val="20"/>
        </w:rPr>
        <w:t xml:space="preserve">Cadena/Transfer Center: </w:t>
      </w:r>
      <w:hyperlink r:id="rId20" w:history="1">
        <w:r w:rsidRPr="00E00B3F">
          <w:rPr>
            <w:rStyle w:val="Hyperlink"/>
            <w:sz w:val="20"/>
            <w:szCs w:val="20"/>
          </w:rPr>
          <w:t>http://transfer.fullcoll.edu</w:t>
        </w:r>
      </w:hyperlink>
      <w:r w:rsidRPr="00E00B3F">
        <w:rPr>
          <w:sz w:val="20"/>
          <w:szCs w:val="20"/>
        </w:rPr>
        <w:t xml:space="preserve"> </w:t>
      </w:r>
      <w:r w:rsidRPr="00E00B3F">
        <w:rPr>
          <w:rFonts w:cs="Arial"/>
          <w:b/>
          <w:color w:val="1F497D" w:themeColor="text2"/>
          <w:sz w:val="20"/>
          <w:szCs w:val="20"/>
          <w:shd w:val="clear" w:color="auto" w:fill="FFFFFF"/>
        </w:rPr>
        <w:t>992-7086</w:t>
      </w:r>
      <w:r w:rsidRPr="00E00B3F">
        <w:rPr>
          <w:b/>
          <w:color w:val="1F497D" w:themeColor="text2"/>
          <w:sz w:val="20"/>
          <w:szCs w:val="20"/>
        </w:rPr>
        <w:t xml:space="preserve"> (Room 212)</w:t>
      </w:r>
      <w:r w:rsidRPr="00E00B3F">
        <w:rPr>
          <w:color w:val="1F497D" w:themeColor="text2"/>
          <w:sz w:val="20"/>
          <w:szCs w:val="20"/>
        </w:rPr>
        <w:br/>
      </w:r>
    </w:p>
    <w:p w:rsidR="00FC5F05" w:rsidRPr="00E00B3F" w:rsidRDefault="00FC5F05" w:rsidP="00FC5F05">
      <w:pPr>
        <w:pStyle w:val="ListParagraph"/>
        <w:numPr>
          <w:ilvl w:val="0"/>
          <w:numId w:val="14"/>
        </w:numPr>
        <w:rPr>
          <w:sz w:val="20"/>
          <w:szCs w:val="20"/>
        </w:rPr>
      </w:pPr>
      <w:r w:rsidRPr="00E00B3F">
        <w:rPr>
          <w:sz w:val="20"/>
          <w:szCs w:val="20"/>
        </w:rPr>
        <w:t xml:space="preserve">Campus Maps: </w:t>
      </w:r>
      <w:hyperlink r:id="rId21" w:history="1">
        <w:r w:rsidRPr="00E00B3F">
          <w:rPr>
            <w:rStyle w:val="Hyperlink"/>
            <w:sz w:val="20"/>
            <w:szCs w:val="20"/>
          </w:rPr>
          <w:t>http://www.fullcoll.edu/campus-maps</w:t>
        </w:r>
      </w:hyperlink>
      <w:r w:rsidRPr="00E00B3F">
        <w:br/>
      </w:r>
    </w:p>
    <w:p w:rsidR="00FC5F05" w:rsidRPr="00E00B3F" w:rsidRDefault="00FC5F05" w:rsidP="00FC5F05">
      <w:pPr>
        <w:pStyle w:val="ListParagraph"/>
        <w:numPr>
          <w:ilvl w:val="0"/>
          <w:numId w:val="14"/>
        </w:numPr>
        <w:rPr>
          <w:color w:val="1F497D" w:themeColor="text2"/>
          <w:sz w:val="20"/>
          <w:szCs w:val="20"/>
        </w:rPr>
      </w:pPr>
      <w:r w:rsidRPr="00E00B3F">
        <w:rPr>
          <w:sz w:val="20"/>
          <w:szCs w:val="20"/>
        </w:rPr>
        <w:t xml:space="preserve">Campus Safety and Parking: </w:t>
      </w:r>
      <w:hyperlink r:id="rId22" w:history="1">
        <w:r w:rsidRPr="00E00B3F">
          <w:rPr>
            <w:rStyle w:val="Hyperlink"/>
            <w:sz w:val="20"/>
            <w:szCs w:val="20"/>
          </w:rPr>
          <w:t>http://campussafety.fullcoll.edu/</w:t>
        </w:r>
      </w:hyperlink>
      <w:r w:rsidRPr="00E00B3F">
        <w:rPr>
          <w:sz w:val="20"/>
          <w:szCs w:val="20"/>
        </w:rPr>
        <w:t xml:space="preserve"> </w:t>
      </w:r>
      <w:r w:rsidRPr="00E00B3F">
        <w:rPr>
          <w:b/>
          <w:color w:val="1F497D" w:themeColor="text2"/>
          <w:sz w:val="20"/>
          <w:szCs w:val="20"/>
        </w:rPr>
        <w:t>(Room 1500)</w:t>
      </w:r>
      <w:r w:rsidRPr="00E00B3F">
        <w:rPr>
          <w:b/>
          <w:color w:val="1F497D" w:themeColor="text2"/>
          <w:sz w:val="20"/>
          <w:szCs w:val="20"/>
        </w:rPr>
        <w:br/>
      </w:r>
    </w:p>
    <w:p w:rsidR="005C7C70" w:rsidRDefault="00A329CA" w:rsidP="005C7C70">
      <w:pPr>
        <w:pStyle w:val="ListParagraph"/>
        <w:numPr>
          <w:ilvl w:val="0"/>
          <w:numId w:val="14"/>
        </w:numPr>
        <w:rPr>
          <w:sz w:val="20"/>
          <w:szCs w:val="20"/>
        </w:rPr>
      </w:pPr>
      <w:r>
        <w:rPr>
          <w:sz w:val="20"/>
          <w:szCs w:val="20"/>
        </w:rPr>
        <w:t>Career &amp;</w:t>
      </w:r>
      <w:r w:rsidR="005C7C70">
        <w:rPr>
          <w:sz w:val="20"/>
          <w:szCs w:val="20"/>
        </w:rPr>
        <w:t xml:space="preserve"> Life Planning Center: </w:t>
      </w:r>
      <w:hyperlink r:id="rId23" w:history="1">
        <w:r w:rsidR="005C7C70" w:rsidRPr="00F544E7">
          <w:rPr>
            <w:rStyle w:val="Hyperlink"/>
            <w:b/>
            <w:sz w:val="20"/>
            <w:szCs w:val="20"/>
          </w:rPr>
          <w:t>http://careercenter.fullcoll.edu</w:t>
        </w:r>
      </w:hyperlink>
      <w:r w:rsidR="00F544E7">
        <w:rPr>
          <w:b/>
          <w:color w:val="1F497D" w:themeColor="text2"/>
          <w:sz w:val="20"/>
          <w:szCs w:val="20"/>
        </w:rPr>
        <w:t xml:space="preserve"> </w:t>
      </w:r>
      <w:r w:rsidRPr="00A329CA">
        <w:rPr>
          <w:b/>
          <w:color w:val="1F497D" w:themeColor="text2"/>
          <w:sz w:val="20"/>
          <w:szCs w:val="20"/>
        </w:rPr>
        <w:t>(Room 2000, upstairs)</w:t>
      </w:r>
      <w:r w:rsidR="005C7C70">
        <w:rPr>
          <w:sz w:val="20"/>
          <w:szCs w:val="20"/>
        </w:rPr>
        <w:br/>
      </w:r>
    </w:p>
    <w:p w:rsidR="005C7C70" w:rsidRDefault="005C7C70" w:rsidP="005C7C70">
      <w:pPr>
        <w:pStyle w:val="ListParagraph"/>
        <w:numPr>
          <w:ilvl w:val="0"/>
          <w:numId w:val="14"/>
        </w:numPr>
        <w:rPr>
          <w:sz w:val="20"/>
          <w:szCs w:val="20"/>
        </w:rPr>
      </w:pPr>
      <w:r>
        <w:rPr>
          <w:sz w:val="20"/>
          <w:szCs w:val="20"/>
        </w:rPr>
        <w:t xml:space="preserve">EOPS, CARE, Foster Youth: </w:t>
      </w:r>
      <w:hyperlink r:id="rId24" w:history="1">
        <w:r w:rsidRPr="00F544E7">
          <w:rPr>
            <w:rStyle w:val="Hyperlink"/>
            <w:b/>
            <w:sz w:val="20"/>
            <w:szCs w:val="20"/>
          </w:rPr>
          <w:t>htt</w:t>
        </w:r>
        <w:r w:rsidR="00A329CA" w:rsidRPr="00F544E7">
          <w:rPr>
            <w:rStyle w:val="Hyperlink"/>
            <w:b/>
            <w:sz w:val="20"/>
            <w:szCs w:val="20"/>
          </w:rPr>
          <w:t>p://eops.fullcoll.edu</w:t>
        </w:r>
      </w:hyperlink>
      <w:r w:rsidR="00F544E7">
        <w:rPr>
          <w:b/>
          <w:color w:val="1F497D" w:themeColor="text2"/>
          <w:sz w:val="20"/>
          <w:szCs w:val="20"/>
        </w:rPr>
        <w:t xml:space="preserve"> </w:t>
      </w:r>
      <w:r w:rsidR="00A329CA" w:rsidRPr="00A329CA">
        <w:rPr>
          <w:b/>
          <w:color w:val="1F497D" w:themeColor="text2"/>
          <w:sz w:val="20"/>
          <w:szCs w:val="20"/>
        </w:rPr>
        <w:t>(Room 2000, upstairs)</w:t>
      </w:r>
      <w:r w:rsidR="00A329CA" w:rsidRPr="00A329CA">
        <w:rPr>
          <w:b/>
          <w:color w:val="1F497D" w:themeColor="text2"/>
          <w:sz w:val="20"/>
          <w:szCs w:val="20"/>
        </w:rPr>
        <w:br/>
      </w:r>
    </w:p>
    <w:p w:rsidR="00FC5F05" w:rsidRPr="005C7C70" w:rsidRDefault="00FC5F05" w:rsidP="005C7C70">
      <w:pPr>
        <w:pStyle w:val="ListParagraph"/>
        <w:numPr>
          <w:ilvl w:val="0"/>
          <w:numId w:val="14"/>
        </w:numPr>
        <w:rPr>
          <w:sz w:val="20"/>
          <w:szCs w:val="20"/>
        </w:rPr>
      </w:pPr>
      <w:r w:rsidRPr="005C7C70">
        <w:rPr>
          <w:sz w:val="20"/>
          <w:szCs w:val="20"/>
        </w:rPr>
        <w:t xml:space="preserve">Employee Directory: </w:t>
      </w:r>
      <w:hyperlink r:id="rId25" w:history="1">
        <w:r w:rsidRPr="005C7C70">
          <w:rPr>
            <w:rStyle w:val="Hyperlink"/>
            <w:sz w:val="20"/>
            <w:szCs w:val="20"/>
          </w:rPr>
          <w:t>http://www.fullcoll.edu/faculty-staff/faculty-staff-directory</w:t>
        </w:r>
      </w:hyperlink>
      <w:r w:rsidRPr="00E00B3F">
        <w:br/>
      </w:r>
    </w:p>
    <w:p w:rsidR="00C2478C" w:rsidRDefault="00C2478C" w:rsidP="00C2478C">
      <w:pPr>
        <w:pStyle w:val="ListParagraph"/>
        <w:numPr>
          <w:ilvl w:val="0"/>
          <w:numId w:val="14"/>
        </w:numPr>
        <w:rPr>
          <w:sz w:val="20"/>
          <w:szCs w:val="20"/>
        </w:rPr>
      </w:pPr>
      <w:r>
        <w:rPr>
          <w:sz w:val="20"/>
          <w:szCs w:val="20"/>
        </w:rPr>
        <w:t xml:space="preserve">Engage in STEM: </w:t>
      </w:r>
      <w:hyperlink r:id="rId26" w:history="1">
        <w:r w:rsidRPr="00C2478C">
          <w:rPr>
            <w:rStyle w:val="Hyperlink"/>
            <w:b/>
            <w:color w:val="1F497D" w:themeColor="text2"/>
            <w:sz w:val="20"/>
            <w:szCs w:val="20"/>
          </w:rPr>
          <w:t>http://engageinstemfc.com/</w:t>
        </w:r>
      </w:hyperlink>
      <w:r w:rsidRPr="00C2478C">
        <w:rPr>
          <w:b/>
          <w:color w:val="1F497D" w:themeColor="text2"/>
          <w:sz w:val="20"/>
          <w:szCs w:val="20"/>
        </w:rPr>
        <w:t xml:space="preserve">  (Room 225)</w:t>
      </w:r>
      <w:r w:rsidRPr="00C2478C">
        <w:rPr>
          <w:color w:val="1F497D" w:themeColor="text2"/>
          <w:sz w:val="20"/>
          <w:szCs w:val="20"/>
        </w:rPr>
        <w:br/>
      </w:r>
    </w:p>
    <w:p w:rsidR="00901A9D" w:rsidRPr="00C2478C" w:rsidRDefault="00FC5F05" w:rsidP="00C2478C">
      <w:pPr>
        <w:pStyle w:val="ListParagraph"/>
        <w:numPr>
          <w:ilvl w:val="0"/>
          <w:numId w:val="14"/>
        </w:numPr>
        <w:rPr>
          <w:sz w:val="20"/>
          <w:szCs w:val="20"/>
        </w:rPr>
      </w:pPr>
      <w:r w:rsidRPr="00C2478C">
        <w:rPr>
          <w:sz w:val="20"/>
          <w:szCs w:val="20"/>
        </w:rPr>
        <w:t xml:space="preserve">Financial Aid: </w:t>
      </w:r>
      <w:hyperlink r:id="rId27" w:history="1">
        <w:r w:rsidRPr="00C2478C">
          <w:rPr>
            <w:rStyle w:val="Hyperlink"/>
            <w:sz w:val="20"/>
            <w:szCs w:val="20"/>
          </w:rPr>
          <w:t>http://financialaid.fullcoll.edu/</w:t>
        </w:r>
      </w:hyperlink>
      <w:r w:rsidRPr="00C2478C">
        <w:rPr>
          <w:sz w:val="20"/>
          <w:szCs w:val="20"/>
        </w:rPr>
        <w:t xml:space="preserve"> </w:t>
      </w:r>
      <w:r w:rsidRPr="00C2478C">
        <w:rPr>
          <w:rFonts w:cs="Arial"/>
          <w:b/>
          <w:color w:val="1F497D" w:themeColor="text2"/>
          <w:sz w:val="20"/>
          <w:szCs w:val="20"/>
          <w:shd w:val="clear" w:color="auto" w:fill="FCFCFC"/>
        </w:rPr>
        <w:t>992-7000</w:t>
      </w:r>
      <w:r w:rsidRPr="00C2478C">
        <w:rPr>
          <w:b/>
          <w:color w:val="1F497D" w:themeColor="text2"/>
          <w:sz w:val="20"/>
          <w:szCs w:val="20"/>
        </w:rPr>
        <w:t xml:space="preserve"> (Room 115)</w:t>
      </w:r>
      <w:r w:rsidRPr="00C2478C">
        <w:rPr>
          <w:b/>
          <w:color w:val="1F497D" w:themeColor="text2"/>
          <w:sz w:val="20"/>
          <w:szCs w:val="20"/>
        </w:rPr>
        <w:br/>
      </w:r>
    </w:p>
    <w:p w:rsidR="00FC5F05" w:rsidRPr="005C7C70" w:rsidRDefault="00901A9D" w:rsidP="005C7C70">
      <w:pPr>
        <w:pStyle w:val="ListParagraph"/>
        <w:numPr>
          <w:ilvl w:val="0"/>
          <w:numId w:val="14"/>
        </w:numPr>
        <w:rPr>
          <w:sz w:val="20"/>
          <w:szCs w:val="20"/>
        </w:rPr>
      </w:pPr>
      <w:r w:rsidRPr="00E00B3F">
        <w:rPr>
          <w:sz w:val="20"/>
          <w:szCs w:val="20"/>
        </w:rPr>
        <w:t xml:space="preserve">Honors Program Facebook page: </w:t>
      </w:r>
      <w:r w:rsidRPr="00E00B3F">
        <w:rPr>
          <w:sz w:val="20"/>
          <w:szCs w:val="20"/>
        </w:rPr>
        <w:br/>
      </w:r>
      <w:hyperlink r:id="rId28" w:history="1">
        <w:r w:rsidR="00DE0ECF" w:rsidRPr="00E00B3F">
          <w:rPr>
            <w:rStyle w:val="Hyperlink"/>
            <w:sz w:val="20"/>
            <w:szCs w:val="20"/>
          </w:rPr>
          <w:t>http://www.facebook.com/pages/FC-Honors-Program/130282714854</w:t>
        </w:r>
      </w:hyperlink>
      <w:r w:rsidR="00FC5F05" w:rsidRPr="00E00B3F">
        <w:br/>
      </w:r>
    </w:p>
    <w:p w:rsidR="00FC5F05" w:rsidRPr="00E00B3F" w:rsidRDefault="00FC5F05" w:rsidP="00FC5F05">
      <w:pPr>
        <w:pStyle w:val="ListParagraph"/>
        <w:numPr>
          <w:ilvl w:val="0"/>
          <w:numId w:val="14"/>
        </w:numPr>
        <w:rPr>
          <w:b/>
          <w:color w:val="1F497D" w:themeColor="text2"/>
          <w:sz w:val="20"/>
          <w:szCs w:val="20"/>
        </w:rPr>
      </w:pPr>
      <w:r w:rsidRPr="00E00B3F">
        <w:rPr>
          <w:sz w:val="20"/>
          <w:szCs w:val="20"/>
        </w:rPr>
        <w:t xml:space="preserve">Library:  </w:t>
      </w:r>
      <w:hyperlink r:id="rId29" w:history="1">
        <w:r w:rsidRPr="00E00B3F">
          <w:rPr>
            <w:rStyle w:val="Hyperlink"/>
            <w:sz w:val="20"/>
            <w:szCs w:val="20"/>
          </w:rPr>
          <w:t>http://library.fullcoll.edu/</w:t>
        </w:r>
      </w:hyperlink>
      <w:r w:rsidRPr="00E00B3F">
        <w:t xml:space="preserve"> </w:t>
      </w:r>
      <w:r w:rsidRPr="00E00B3F">
        <w:rPr>
          <w:b/>
          <w:color w:val="1F497D" w:themeColor="text2"/>
          <w:sz w:val="20"/>
          <w:szCs w:val="20"/>
        </w:rPr>
        <w:t>(</w:t>
      </w:r>
      <w:r w:rsidR="00A329CA">
        <w:rPr>
          <w:b/>
          <w:color w:val="1F497D" w:themeColor="text2"/>
          <w:sz w:val="20"/>
          <w:szCs w:val="20"/>
        </w:rPr>
        <w:t xml:space="preserve">Room </w:t>
      </w:r>
      <w:r w:rsidRPr="00E00B3F">
        <w:rPr>
          <w:b/>
          <w:color w:val="1F497D" w:themeColor="text2"/>
          <w:sz w:val="20"/>
          <w:szCs w:val="20"/>
        </w:rPr>
        <w:t>800)</w:t>
      </w:r>
    </w:p>
    <w:p w:rsidR="00C77EC1" w:rsidRPr="00E00B3F" w:rsidRDefault="00C77EC1" w:rsidP="00FC5F05">
      <w:pPr>
        <w:pStyle w:val="ListParagraph"/>
        <w:rPr>
          <w:sz w:val="20"/>
          <w:szCs w:val="20"/>
        </w:rPr>
      </w:pPr>
    </w:p>
    <w:p w:rsidR="00FC5F05" w:rsidRPr="00E00B3F" w:rsidRDefault="00FC5F05" w:rsidP="00FC5F05">
      <w:pPr>
        <w:pStyle w:val="ListParagraph"/>
        <w:numPr>
          <w:ilvl w:val="0"/>
          <w:numId w:val="14"/>
        </w:numPr>
        <w:rPr>
          <w:b/>
          <w:color w:val="1F497D" w:themeColor="text2"/>
          <w:sz w:val="20"/>
          <w:szCs w:val="20"/>
        </w:rPr>
      </w:pPr>
      <w:r w:rsidRPr="00E00B3F">
        <w:rPr>
          <w:sz w:val="20"/>
          <w:szCs w:val="20"/>
        </w:rPr>
        <w:t xml:space="preserve">Skills Center:  </w:t>
      </w:r>
      <w:hyperlink r:id="rId30" w:history="1">
        <w:r w:rsidRPr="00E00B3F">
          <w:rPr>
            <w:rStyle w:val="Hyperlink"/>
            <w:sz w:val="20"/>
            <w:szCs w:val="20"/>
          </w:rPr>
          <w:t>http://skills.fullcoll.edu/</w:t>
        </w:r>
      </w:hyperlink>
      <w:r w:rsidRPr="00E00B3F">
        <w:rPr>
          <w:sz w:val="20"/>
          <w:szCs w:val="20"/>
        </w:rPr>
        <w:t xml:space="preserve">  </w:t>
      </w:r>
      <w:r w:rsidRPr="00E00B3F">
        <w:rPr>
          <w:b/>
          <w:color w:val="1F497D" w:themeColor="text2"/>
          <w:sz w:val="20"/>
          <w:szCs w:val="20"/>
        </w:rPr>
        <w:t>(Room 801)</w:t>
      </w:r>
    </w:p>
    <w:p w:rsidR="00C77EC1" w:rsidRPr="00E00B3F" w:rsidRDefault="00C77EC1" w:rsidP="00C77EC1">
      <w:pPr>
        <w:rPr>
          <w:sz w:val="20"/>
          <w:szCs w:val="20"/>
        </w:rPr>
      </w:pPr>
    </w:p>
    <w:p w:rsidR="00FC5F05" w:rsidRPr="00A329CA" w:rsidRDefault="00FC5F05" w:rsidP="00FC5F05">
      <w:pPr>
        <w:pStyle w:val="ListParagraph"/>
        <w:numPr>
          <w:ilvl w:val="0"/>
          <w:numId w:val="14"/>
        </w:numPr>
        <w:rPr>
          <w:b/>
          <w:color w:val="1F497D" w:themeColor="text2"/>
          <w:sz w:val="20"/>
          <w:szCs w:val="20"/>
        </w:rPr>
      </w:pPr>
      <w:r w:rsidRPr="00E00B3F">
        <w:rPr>
          <w:sz w:val="20"/>
          <w:szCs w:val="20"/>
        </w:rPr>
        <w:t xml:space="preserve">Student Affairs/Student Clubs: </w:t>
      </w:r>
      <w:hyperlink r:id="rId31" w:history="1">
        <w:r w:rsidR="00A329CA" w:rsidRPr="00A329CA">
          <w:rPr>
            <w:rStyle w:val="Hyperlink"/>
            <w:sz w:val="20"/>
            <w:szCs w:val="20"/>
          </w:rPr>
          <w:t>http://stuaff.fullcoll.edu</w:t>
        </w:r>
      </w:hyperlink>
      <w:r w:rsidR="00A329CA">
        <w:rPr>
          <w:sz w:val="20"/>
          <w:szCs w:val="20"/>
        </w:rPr>
        <w:t xml:space="preserve"> </w:t>
      </w:r>
      <w:r w:rsidRPr="00A329CA">
        <w:rPr>
          <w:b/>
          <w:color w:val="1F497D" w:themeColor="text2"/>
          <w:sz w:val="20"/>
          <w:szCs w:val="20"/>
          <w:shd w:val="clear" w:color="auto" w:fill="FFFFFF"/>
        </w:rPr>
        <w:t>992-7095 (Room 223)</w:t>
      </w:r>
    </w:p>
    <w:p w:rsidR="003E2391" w:rsidRPr="00E00B3F" w:rsidRDefault="003E2391" w:rsidP="003E2391">
      <w:pPr>
        <w:pStyle w:val="ListParagraph"/>
        <w:rPr>
          <w:sz w:val="20"/>
          <w:szCs w:val="20"/>
        </w:rPr>
      </w:pPr>
    </w:p>
    <w:p w:rsidR="001D6234" w:rsidRPr="00E00B3F" w:rsidRDefault="001D6234" w:rsidP="00C77EC1">
      <w:pPr>
        <w:pStyle w:val="ListParagraph"/>
        <w:numPr>
          <w:ilvl w:val="0"/>
          <w:numId w:val="14"/>
        </w:numPr>
        <w:rPr>
          <w:sz w:val="20"/>
          <w:szCs w:val="20"/>
        </w:rPr>
      </w:pPr>
      <w:r w:rsidRPr="00E00B3F">
        <w:rPr>
          <w:sz w:val="20"/>
          <w:szCs w:val="20"/>
        </w:rPr>
        <w:t xml:space="preserve">Student Health Center: </w:t>
      </w:r>
      <w:hyperlink r:id="rId32" w:history="1">
        <w:r w:rsidR="00C77EC1" w:rsidRPr="00E00B3F">
          <w:rPr>
            <w:rStyle w:val="Hyperlink"/>
            <w:sz w:val="20"/>
            <w:szCs w:val="20"/>
          </w:rPr>
          <w:t>http://healthservices.fullcoll.edu/</w:t>
        </w:r>
      </w:hyperlink>
      <w:r w:rsidR="00C77EC1" w:rsidRPr="00E00B3F">
        <w:rPr>
          <w:sz w:val="20"/>
          <w:szCs w:val="20"/>
        </w:rPr>
        <w:t xml:space="preserve">  </w:t>
      </w:r>
      <w:r w:rsidR="00C77EC1" w:rsidRPr="00E00B3F">
        <w:rPr>
          <w:rFonts w:cs="Arial"/>
          <w:b/>
          <w:color w:val="000066"/>
          <w:sz w:val="20"/>
          <w:szCs w:val="20"/>
          <w:shd w:val="clear" w:color="auto" w:fill="F5F5F5"/>
        </w:rPr>
        <w:t>992-7093</w:t>
      </w:r>
      <w:r w:rsidR="009B5499" w:rsidRPr="00E00B3F">
        <w:rPr>
          <w:rFonts w:cs="Arial"/>
          <w:b/>
          <w:color w:val="000066"/>
          <w:sz w:val="20"/>
          <w:szCs w:val="20"/>
          <w:shd w:val="clear" w:color="auto" w:fill="F5F5F5"/>
        </w:rPr>
        <w:t xml:space="preserve"> (Room 1204)</w:t>
      </w:r>
    </w:p>
    <w:p w:rsidR="008D4DF5" w:rsidRPr="00E00B3F" w:rsidRDefault="008D4DF5" w:rsidP="008D4DF5">
      <w:pPr>
        <w:pStyle w:val="ListParagraph"/>
        <w:rPr>
          <w:sz w:val="20"/>
          <w:szCs w:val="20"/>
        </w:rPr>
      </w:pPr>
    </w:p>
    <w:p w:rsidR="00FC5F05" w:rsidRPr="00E00B3F" w:rsidRDefault="00FC5F05" w:rsidP="00FC5F05">
      <w:pPr>
        <w:pStyle w:val="ListParagraph"/>
        <w:numPr>
          <w:ilvl w:val="0"/>
          <w:numId w:val="14"/>
        </w:numPr>
        <w:rPr>
          <w:sz w:val="20"/>
          <w:szCs w:val="20"/>
        </w:rPr>
      </w:pPr>
      <w:r w:rsidRPr="00E00B3F">
        <w:rPr>
          <w:sz w:val="20"/>
          <w:szCs w:val="20"/>
        </w:rPr>
        <w:t xml:space="preserve">Veterans Resource Center: </w:t>
      </w:r>
      <w:hyperlink r:id="rId33" w:history="1">
        <w:r w:rsidRPr="00E00B3F">
          <w:rPr>
            <w:rStyle w:val="Hyperlink"/>
            <w:sz w:val="20"/>
            <w:szCs w:val="20"/>
          </w:rPr>
          <w:t>http://veterans.fullcoll.edu/</w:t>
        </w:r>
      </w:hyperlink>
      <w:r w:rsidRPr="00E00B3F">
        <w:rPr>
          <w:sz w:val="20"/>
          <w:szCs w:val="20"/>
        </w:rPr>
        <w:t xml:space="preserve"> </w:t>
      </w:r>
      <w:r w:rsidRPr="00E00B3F">
        <w:rPr>
          <w:b/>
          <w:color w:val="1F497D" w:themeColor="text2"/>
          <w:sz w:val="20"/>
          <w:szCs w:val="20"/>
        </w:rPr>
        <w:t>992-7102 (Room 518)</w:t>
      </w:r>
    </w:p>
    <w:p w:rsidR="009B5499" w:rsidRPr="00E00B3F" w:rsidRDefault="009B5499" w:rsidP="009B5499">
      <w:pPr>
        <w:pStyle w:val="ListParagraph"/>
        <w:rPr>
          <w:rStyle w:val="Hyperlink"/>
          <w:color w:val="auto"/>
          <w:sz w:val="20"/>
          <w:szCs w:val="20"/>
          <w:u w:val="none"/>
        </w:rPr>
      </w:pPr>
    </w:p>
    <w:p w:rsidR="001D6234" w:rsidRPr="00E00B3F" w:rsidRDefault="001D6234" w:rsidP="001D6234">
      <w:pPr>
        <w:rPr>
          <w:sz w:val="16"/>
          <w:szCs w:val="16"/>
        </w:rPr>
      </w:pPr>
    </w:p>
    <w:p w:rsidR="001D6234" w:rsidRPr="00E00B3F" w:rsidRDefault="001D6234" w:rsidP="001D6234">
      <w:pPr>
        <w:rPr>
          <w:b/>
          <w:color w:val="1F497D" w:themeColor="text2"/>
          <w:sz w:val="16"/>
          <w:szCs w:val="16"/>
        </w:rPr>
      </w:pPr>
      <w:r w:rsidRPr="00E00B3F">
        <w:rPr>
          <w:b/>
          <w:color w:val="1F497D" w:themeColor="text2"/>
          <w:sz w:val="20"/>
          <w:szCs w:val="20"/>
        </w:rPr>
        <w:t xml:space="preserve">Concerning UCLA, </w:t>
      </w:r>
      <w:r w:rsidR="00056F70" w:rsidRPr="00E00B3F">
        <w:rPr>
          <w:b/>
          <w:color w:val="1F497D" w:themeColor="text2"/>
          <w:sz w:val="20"/>
          <w:szCs w:val="20"/>
        </w:rPr>
        <w:t xml:space="preserve">and </w:t>
      </w:r>
      <w:r w:rsidRPr="00E00B3F">
        <w:rPr>
          <w:b/>
          <w:color w:val="1F497D" w:themeColor="text2"/>
          <w:sz w:val="20"/>
          <w:szCs w:val="20"/>
        </w:rPr>
        <w:t>UCI</w:t>
      </w:r>
      <w:r w:rsidR="00056F70" w:rsidRPr="00E00B3F">
        <w:rPr>
          <w:b/>
          <w:color w:val="1F497D" w:themeColor="text2"/>
          <w:sz w:val="20"/>
          <w:szCs w:val="20"/>
        </w:rPr>
        <w:t xml:space="preserve"> (for other transfer partners visit the Honors Program Office)</w:t>
      </w:r>
      <w:r w:rsidRPr="00E00B3F">
        <w:rPr>
          <w:b/>
          <w:color w:val="1F497D" w:themeColor="text2"/>
          <w:sz w:val="20"/>
          <w:szCs w:val="20"/>
        </w:rPr>
        <w:t>:</w:t>
      </w:r>
    </w:p>
    <w:p w:rsidR="001D6234" w:rsidRPr="00E00B3F" w:rsidRDefault="001D6234" w:rsidP="001D6234">
      <w:pPr>
        <w:rPr>
          <w:sz w:val="16"/>
          <w:szCs w:val="16"/>
        </w:rPr>
      </w:pPr>
    </w:p>
    <w:p w:rsidR="001D6234" w:rsidRPr="00E00B3F" w:rsidRDefault="001D6234" w:rsidP="001D6234">
      <w:pPr>
        <w:pStyle w:val="ListParagraph"/>
        <w:numPr>
          <w:ilvl w:val="0"/>
          <w:numId w:val="17"/>
        </w:numPr>
        <w:rPr>
          <w:sz w:val="16"/>
          <w:szCs w:val="16"/>
        </w:rPr>
      </w:pPr>
      <w:r w:rsidRPr="00E00B3F">
        <w:rPr>
          <w:sz w:val="20"/>
          <w:szCs w:val="20"/>
        </w:rPr>
        <w:t xml:space="preserve">UCI </w:t>
      </w:r>
      <w:proofErr w:type="spellStart"/>
      <w:r w:rsidRPr="00E00B3F">
        <w:rPr>
          <w:sz w:val="20"/>
          <w:szCs w:val="20"/>
        </w:rPr>
        <w:t>Campuswide</w:t>
      </w:r>
      <w:proofErr w:type="spellEnd"/>
      <w:r w:rsidRPr="00E00B3F">
        <w:rPr>
          <w:sz w:val="20"/>
          <w:szCs w:val="20"/>
        </w:rPr>
        <w:t xml:space="preserve"> Honors Program: </w:t>
      </w:r>
      <w:hyperlink r:id="rId34" w:history="1">
        <w:r w:rsidRPr="00E00B3F">
          <w:rPr>
            <w:rStyle w:val="Hyperlink"/>
            <w:sz w:val="18"/>
            <w:szCs w:val="18"/>
          </w:rPr>
          <w:t>http://www.honors.uci.edu/</w:t>
        </w:r>
      </w:hyperlink>
      <w:r w:rsidRPr="00E00B3F">
        <w:rPr>
          <w:sz w:val="18"/>
          <w:szCs w:val="18"/>
        </w:rPr>
        <w:br/>
      </w:r>
    </w:p>
    <w:p w:rsidR="001D6234" w:rsidRPr="00E00B3F" w:rsidRDefault="001D6234" w:rsidP="001D6234">
      <w:pPr>
        <w:pStyle w:val="ListParagraph"/>
        <w:numPr>
          <w:ilvl w:val="0"/>
          <w:numId w:val="17"/>
        </w:numPr>
        <w:rPr>
          <w:sz w:val="16"/>
          <w:szCs w:val="16"/>
        </w:rPr>
      </w:pPr>
      <w:r w:rsidRPr="00E00B3F">
        <w:rPr>
          <w:sz w:val="20"/>
          <w:szCs w:val="20"/>
        </w:rPr>
        <w:t xml:space="preserve">UCI Libraries: </w:t>
      </w:r>
      <w:hyperlink r:id="rId35" w:history="1">
        <w:r w:rsidRPr="00E00B3F">
          <w:rPr>
            <w:rStyle w:val="Hyperlink"/>
            <w:sz w:val="18"/>
            <w:szCs w:val="18"/>
          </w:rPr>
          <w:t>http://www.lib.uci.edu/</w:t>
        </w:r>
      </w:hyperlink>
      <w:r w:rsidRPr="00E00B3F">
        <w:rPr>
          <w:sz w:val="18"/>
          <w:szCs w:val="18"/>
        </w:rPr>
        <w:br/>
      </w:r>
    </w:p>
    <w:p w:rsidR="001D6234" w:rsidRPr="00E00B3F" w:rsidRDefault="001D6234" w:rsidP="001D6234">
      <w:pPr>
        <w:pStyle w:val="ListParagraph"/>
        <w:numPr>
          <w:ilvl w:val="0"/>
          <w:numId w:val="16"/>
        </w:numPr>
        <w:rPr>
          <w:sz w:val="16"/>
          <w:szCs w:val="16"/>
        </w:rPr>
      </w:pPr>
      <w:r w:rsidRPr="00E00B3F">
        <w:rPr>
          <w:sz w:val="20"/>
          <w:szCs w:val="20"/>
        </w:rPr>
        <w:t xml:space="preserve">UCLA TAP student information: </w:t>
      </w:r>
      <w:hyperlink r:id="rId36" w:history="1">
        <w:r w:rsidRPr="00E00B3F">
          <w:rPr>
            <w:rStyle w:val="Hyperlink"/>
            <w:sz w:val="18"/>
            <w:szCs w:val="18"/>
          </w:rPr>
          <w:t>http://www.ugeducation.ucla.edu/tap/admission.htm</w:t>
        </w:r>
      </w:hyperlink>
      <w:r w:rsidRPr="00E00B3F">
        <w:rPr>
          <w:sz w:val="18"/>
          <w:szCs w:val="18"/>
        </w:rPr>
        <w:br/>
      </w:r>
    </w:p>
    <w:p w:rsidR="001D6234" w:rsidRPr="00E00B3F" w:rsidRDefault="001D6234" w:rsidP="001D6234">
      <w:pPr>
        <w:pStyle w:val="ListParagraph"/>
        <w:numPr>
          <w:ilvl w:val="0"/>
          <w:numId w:val="16"/>
        </w:numPr>
        <w:rPr>
          <w:sz w:val="16"/>
          <w:szCs w:val="16"/>
        </w:rPr>
      </w:pPr>
      <w:r w:rsidRPr="00E00B3F">
        <w:rPr>
          <w:sz w:val="20"/>
          <w:szCs w:val="20"/>
        </w:rPr>
        <w:t xml:space="preserve">UCLA Honors Program information: </w:t>
      </w:r>
      <w:hyperlink r:id="rId37" w:history="1">
        <w:r w:rsidRPr="00E00B3F">
          <w:rPr>
            <w:rStyle w:val="Hyperlink"/>
            <w:sz w:val="18"/>
            <w:szCs w:val="18"/>
          </w:rPr>
          <w:t>http://www.ugeducation.ucla.edu/tap/honors.htm</w:t>
        </w:r>
      </w:hyperlink>
      <w:r w:rsidRPr="00E00B3F">
        <w:rPr>
          <w:sz w:val="18"/>
          <w:szCs w:val="18"/>
        </w:rPr>
        <w:br/>
      </w:r>
    </w:p>
    <w:p w:rsidR="00644464" w:rsidRPr="00E00B3F" w:rsidRDefault="001D6234" w:rsidP="000B2B3C">
      <w:pPr>
        <w:pStyle w:val="ListParagraph"/>
        <w:numPr>
          <w:ilvl w:val="0"/>
          <w:numId w:val="15"/>
        </w:numPr>
        <w:rPr>
          <w:rStyle w:val="Hyperlink"/>
          <w:color w:val="auto"/>
          <w:sz w:val="16"/>
          <w:szCs w:val="16"/>
          <w:u w:val="none"/>
        </w:rPr>
      </w:pPr>
      <w:r w:rsidRPr="00E00B3F">
        <w:rPr>
          <w:sz w:val="20"/>
          <w:szCs w:val="20"/>
        </w:rPr>
        <w:t xml:space="preserve">UCLA Libraries: </w:t>
      </w:r>
      <w:hyperlink r:id="rId38" w:history="1">
        <w:r w:rsidRPr="00E00B3F">
          <w:rPr>
            <w:rStyle w:val="Hyperlink"/>
            <w:sz w:val="18"/>
            <w:szCs w:val="18"/>
          </w:rPr>
          <w:t>http://www.ucla.edu/academics/libraries</w:t>
        </w:r>
      </w:hyperlink>
    </w:p>
    <w:p w:rsidR="00644464" w:rsidRPr="00E00B3F" w:rsidRDefault="00644464" w:rsidP="00644464">
      <w:pPr>
        <w:rPr>
          <w:sz w:val="16"/>
          <w:szCs w:val="16"/>
        </w:rPr>
      </w:pPr>
    </w:p>
    <w:p w:rsidR="00644464" w:rsidRPr="00E00B3F" w:rsidRDefault="00644464" w:rsidP="00644464">
      <w:pPr>
        <w:rPr>
          <w:b/>
          <w:color w:val="1F497D" w:themeColor="text2"/>
          <w:sz w:val="20"/>
          <w:szCs w:val="20"/>
        </w:rPr>
      </w:pPr>
      <w:r w:rsidRPr="00E00B3F">
        <w:rPr>
          <w:b/>
          <w:color w:val="1F497D" w:themeColor="text2"/>
          <w:sz w:val="20"/>
          <w:szCs w:val="20"/>
        </w:rPr>
        <w:t>Statewide resources:</w:t>
      </w:r>
      <w:r w:rsidRPr="00E00B3F">
        <w:rPr>
          <w:b/>
          <w:color w:val="1F497D" w:themeColor="text2"/>
          <w:sz w:val="20"/>
          <w:szCs w:val="20"/>
        </w:rPr>
        <w:br/>
      </w:r>
    </w:p>
    <w:p w:rsidR="003E0A11" w:rsidRPr="00E00B3F" w:rsidRDefault="00644464" w:rsidP="00644464">
      <w:pPr>
        <w:pStyle w:val="ListParagraph"/>
        <w:numPr>
          <w:ilvl w:val="0"/>
          <w:numId w:val="15"/>
        </w:numPr>
        <w:rPr>
          <w:sz w:val="16"/>
          <w:szCs w:val="16"/>
        </w:rPr>
      </w:pPr>
      <w:r w:rsidRPr="00E00B3F">
        <w:rPr>
          <w:sz w:val="20"/>
          <w:szCs w:val="20"/>
        </w:rPr>
        <w:t>What counts toward what major, and where, in CSUs and UCs:</w:t>
      </w:r>
      <w:r w:rsidRPr="00E00B3F">
        <w:rPr>
          <w:sz w:val="20"/>
          <w:szCs w:val="20"/>
        </w:rPr>
        <w:br/>
      </w:r>
      <w:hyperlink r:id="rId39" w:history="1">
        <w:r w:rsidRPr="00E00B3F">
          <w:rPr>
            <w:rStyle w:val="Hyperlink"/>
            <w:sz w:val="18"/>
            <w:szCs w:val="18"/>
          </w:rPr>
          <w:t>http://www.assist.org/web-assist/welcome.html</w:t>
        </w:r>
      </w:hyperlink>
      <w:r w:rsidR="001D6234" w:rsidRPr="00E00B3F">
        <w:rPr>
          <w:sz w:val="18"/>
          <w:szCs w:val="18"/>
        </w:rPr>
        <w:br/>
      </w:r>
    </w:p>
    <w:p w:rsidR="008D4DF5" w:rsidRPr="00E00B3F" w:rsidRDefault="001A10FA" w:rsidP="001E01DA">
      <w:pPr>
        <w:pStyle w:val="ListParagraph"/>
        <w:numPr>
          <w:ilvl w:val="0"/>
          <w:numId w:val="15"/>
        </w:numPr>
        <w:rPr>
          <w:sz w:val="16"/>
          <w:szCs w:val="16"/>
        </w:rPr>
      </w:pPr>
      <w:r w:rsidRPr="00E00B3F">
        <w:rPr>
          <w:sz w:val="20"/>
          <w:szCs w:val="20"/>
        </w:rPr>
        <w:t xml:space="preserve">Chancellor’s resources for students: </w:t>
      </w:r>
      <w:hyperlink r:id="rId40" w:history="1">
        <w:r w:rsidRPr="00E00B3F">
          <w:rPr>
            <w:rStyle w:val="Hyperlink"/>
            <w:sz w:val="16"/>
            <w:szCs w:val="16"/>
          </w:rPr>
          <w:t>http://californiacommunitycolleges.cccco.edu/Students.aspx</w:t>
        </w:r>
      </w:hyperlink>
      <w:r w:rsidRPr="00E00B3F">
        <w:rPr>
          <w:sz w:val="16"/>
          <w:szCs w:val="16"/>
        </w:rPr>
        <w:t xml:space="preserve"> </w:t>
      </w:r>
    </w:p>
    <w:sectPr w:rsidR="008D4DF5" w:rsidRPr="00E00B3F" w:rsidSect="008D189A">
      <w:footerReference w:type="default" r:id="rId41"/>
      <w:pgSz w:w="12240" w:h="15840"/>
      <w:pgMar w:top="1260" w:right="144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40C" w:rsidRDefault="0017640C" w:rsidP="00C70906">
      <w:r>
        <w:separator/>
      </w:r>
    </w:p>
  </w:endnote>
  <w:endnote w:type="continuationSeparator" w:id="0">
    <w:p w:rsidR="0017640C" w:rsidRDefault="0017640C" w:rsidP="00C7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18" w:type="pct"/>
      <w:tblCellMar>
        <w:top w:w="72" w:type="dxa"/>
        <w:left w:w="115" w:type="dxa"/>
        <w:bottom w:w="72" w:type="dxa"/>
        <w:right w:w="115" w:type="dxa"/>
      </w:tblCellMar>
      <w:tblLook w:val="04A0" w:firstRow="1" w:lastRow="0" w:firstColumn="1" w:lastColumn="0" w:noHBand="0" w:noVBand="1"/>
    </w:tblPr>
    <w:tblGrid>
      <w:gridCol w:w="9002"/>
      <w:gridCol w:w="1000"/>
    </w:tblGrid>
    <w:tr w:rsidR="00560112" w:rsidTr="00FD1BBB">
      <w:trPr>
        <w:trHeight w:val="299"/>
      </w:trPr>
      <w:tc>
        <w:tcPr>
          <w:tcW w:w="4500" w:type="pct"/>
          <w:tcBorders>
            <w:top w:val="single" w:sz="4" w:space="0" w:color="000000" w:themeColor="text1"/>
          </w:tcBorders>
        </w:tcPr>
        <w:p w:rsidR="00560112" w:rsidRDefault="00560112" w:rsidP="009A7A06">
          <w:pPr>
            <w:pStyle w:val="Footer"/>
            <w:jc w:val="right"/>
          </w:pPr>
          <w:r>
            <w:t>Ho</w:t>
          </w:r>
          <w:r w:rsidR="009A7A06">
            <w:t xml:space="preserve">nors Program Student Handbook </w:t>
          </w:r>
        </w:p>
      </w:tc>
      <w:tc>
        <w:tcPr>
          <w:tcW w:w="500" w:type="pct"/>
          <w:tcBorders>
            <w:top w:val="single" w:sz="4" w:space="0" w:color="C0504D" w:themeColor="accent2"/>
          </w:tcBorders>
          <w:shd w:val="clear" w:color="auto" w:fill="1F497D" w:themeFill="text2"/>
        </w:tcPr>
        <w:p w:rsidR="00560112" w:rsidRPr="00AF49EB" w:rsidRDefault="0012231C">
          <w:pPr>
            <w:pStyle w:val="Header"/>
            <w:rPr>
              <w:color w:val="FFFFFF" w:themeColor="background1"/>
            </w:rPr>
          </w:pPr>
          <w:r w:rsidRPr="00AF49EB">
            <w:rPr>
              <w:color w:val="FFFFFF" w:themeColor="background1"/>
            </w:rPr>
            <w:fldChar w:fldCharType="begin"/>
          </w:r>
          <w:r w:rsidR="00560112" w:rsidRPr="00AF49EB">
            <w:rPr>
              <w:color w:val="FFFFFF" w:themeColor="background1"/>
            </w:rPr>
            <w:instrText xml:space="preserve"> PAGE   \* MERGEFORMAT </w:instrText>
          </w:r>
          <w:r w:rsidRPr="00AF49EB">
            <w:rPr>
              <w:color w:val="FFFFFF" w:themeColor="background1"/>
            </w:rPr>
            <w:fldChar w:fldCharType="separate"/>
          </w:r>
          <w:r w:rsidR="00EA0B4A">
            <w:rPr>
              <w:noProof/>
              <w:color w:val="FFFFFF" w:themeColor="background1"/>
            </w:rPr>
            <w:t>12</w:t>
          </w:r>
          <w:r w:rsidRPr="00AF49EB">
            <w:rPr>
              <w:noProof/>
              <w:color w:val="FFFFFF" w:themeColor="background1"/>
            </w:rPr>
            <w:fldChar w:fldCharType="end"/>
          </w:r>
        </w:p>
      </w:tc>
    </w:tr>
  </w:tbl>
  <w:p w:rsidR="00560112" w:rsidRDefault="00560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40C" w:rsidRDefault="0017640C" w:rsidP="00C70906">
      <w:r>
        <w:separator/>
      </w:r>
    </w:p>
  </w:footnote>
  <w:footnote w:type="continuationSeparator" w:id="0">
    <w:p w:rsidR="0017640C" w:rsidRDefault="0017640C" w:rsidP="00C7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59AE"/>
    <w:multiLevelType w:val="hybridMultilevel"/>
    <w:tmpl w:val="66F6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75A2B"/>
    <w:multiLevelType w:val="hybridMultilevel"/>
    <w:tmpl w:val="FF02AAC2"/>
    <w:lvl w:ilvl="0" w:tplc="2DEC3BC0">
      <w:numFmt w:val="bullet"/>
      <w:lvlText w:val="·"/>
      <w:lvlJc w:val="left"/>
      <w:pPr>
        <w:ind w:left="930" w:hanging="57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10CC3"/>
    <w:multiLevelType w:val="hybridMultilevel"/>
    <w:tmpl w:val="AB428634"/>
    <w:lvl w:ilvl="0" w:tplc="29FAC4EC">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A390D"/>
    <w:multiLevelType w:val="hybridMultilevel"/>
    <w:tmpl w:val="C55CDDE0"/>
    <w:lvl w:ilvl="0" w:tplc="E78A290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A37C7"/>
    <w:multiLevelType w:val="hybridMultilevel"/>
    <w:tmpl w:val="22B01BA8"/>
    <w:lvl w:ilvl="0" w:tplc="2DEC3BC0">
      <w:numFmt w:val="bullet"/>
      <w:lvlText w:val="·"/>
      <w:lvlJc w:val="left"/>
      <w:pPr>
        <w:ind w:left="930" w:hanging="57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33419"/>
    <w:multiLevelType w:val="hybridMultilevel"/>
    <w:tmpl w:val="3AE0FDD6"/>
    <w:lvl w:ilvl="0" w:tplc="835014F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B26C7"/>
    <w:multiLevelType w:val="hybridMultilevel"/>
    <w:tmpl w:val="C1FC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41555"/>
    <w:multiLevelType w:val="hybridMultilevel"/>
    <w:tmpl w:val="35F6819C"/>
    <w:lvl w:ilvl="0" w:tplc="2DEC3BC0">
      <w:numFmt w:val="bullet"/>
      <w:lvlText w:val="·"/>
      <w:lvlJc w:val="left"/>
      <w:pPr>
        <w:ind w:left="1290" w:hanging="57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C413CA"/>
    <w:multiLevelType w:val="hybridMultilevel"/>
    <w:tmpl w:val="C50E4084"/>
    <w:lvl w:ilvl="0" w:tplc="2DEC3BC0">
      <w:numFmt w:val="bullet"/>
      <w:lvlText w:val="·"/>
      <w:lvlJc w:val="left"/>
      <w:pPr>
        <w:ind w:left="930" w:hanging="57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37A9F"/>
    <w:multiLevelType w:val="hybridMultilevel"/>
    <w:tmpl w:val="FFA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17D25"/>
    <w:multiLevelType w:val="hybridMultilevel"/>
    <w:tmpl w:val="5288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A2AA3"/>
    <w:multiLevelType w:val="hybridMultilevel"/>
    <w:tmpl w:val="E6E6B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8E0104"/>
    <w:multiLevelType w:val="hybridMultilevel"/>
    <w:tmpl w:val="E182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A6C4B"/>
    <w:multiLevelType w:val="hybridMultilevel"/>
    <w:tmpl w:val="7CBA4E86"/>
    <w:lvl w:ilvl="0" w:tplc="2DEC3BC0">
      <w:numFmt w:val="bullet"/>
      <w:lvlText w:val="·"/>
      <w:lvlJc w:val="left"/>
      <w:pPr>
        <w:ind w:left="930" w:hanging="57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23B6E"/>
    <w:multiLevelType w:val="hybridMultilevel"/>
    <w:tmpl w:val="3B0EEE50"/>
    <w:lvl w:ilvl="0" w:tplc="CCDA467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04594"/>
    <w:multiLevelType w:val="hybridMultilevel"/>
    <w:tmpl w:val="16F043B2"/>
    <w:lvl w:ilvl="0" w:tplc="835014F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2000A"/>
    <w:multiLevelType w:val="hybridMultilevel"/>
    <w:tmpl w:val="40DCAEB4"/>
    <w:lvl w:ilvl="0" w:tplc="2DEC3BC0">
      <w:numFmt w:val="bullet"/>
      <w:lvlText w:val="·"/>
      <w:lvlJc w:val="left"/>
      <w:pPr>
        <w:ind w:left="930" w:hanging="57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61773"/>
    <w:multiLevelType w:val="hybridMultilevel"/>
    <w:tmpl w:val="9458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1773A7"/>
    <w:multiLevelType w:val="hybridMultilevel"/>
    <w:tmpl w:val="21E0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A156A1"/>
    <w:multiLevelType w:val="hybridMultilevel"/>
    <w:tmpl w:val="3C26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9410E"/>
    <w:multiLevelType w:val="hybridMultilevel"/>
    <w:tmpl w:val="E426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FA48EF"/>
    <w:multiLevelType w:val="hybridMultilevel"/>
    <w:tmpl w:val="7046C778"/>
    <w:lvl w:ilvl="0" w:tplc="29FAC4EC">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57AE6"/>
    <w:multiLevelType w:val="hybridMultilevel"/>
    <w:tmpl w:val="583E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C12BB4"/>
    <w:multiLevelType w:val="hybridMultilevel"/>
    <w:tmpl w:val="BC42CF70"/>
    <w:lvl w:ilvl="0" w:tplc="2DEC3BC0">
      <w:numFmt w:val="bullet"/>
      <w:lvlText w:val="·"/>
      <w:lvlJc w:val="left"/>
      <w:pPr>
        <w:ind w:left="930" w:hanging="57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243BD7"/>
    <w:multiLevelType w:val="hybridMultilevel"/>
    <w:tmpl w:val="DFDA641A"/>
    <w:lvl w:ilvl="0" w:tplc="2DEC3BC0">
      <w:numFmt w:val="bullet"/>
      <w:lvlText w:val="·"/>
      <w:lvlJc w:val="left"/>
      <w:pPr>
        <w:ind w:left="930" w:hanging="57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2B7C43"/>
    <w:multiLevelType w:val="hybridMultilevel"/>
    <w:tmpl w:val="E44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777C1"/>
    <w:multiLevelType w:val="hybridMultilevel"/>
    <w:tmpl w:val="9A0AEC96"/>
    <w:lvl w:ilvl="0" w:tplc="2DEC3BC0">
      <w:numFmt w:val="bullet"/>
      <w:lvlText w:val="·"/>
      <w:lvlJc w:val="left"/>
      <w:pPr>
        <w:ind w:left="930" w:hanging="57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B1D2F"/>
    <w:multiLevelType w:val="hybridMultilevel"/>
    <w:tmpl w:val="9D7C3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3E71FE"/>
    <w:multiLevelType w:val="hybridMultilevel"/>
    <w:tmpl w:val="DC9E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F3618"/>
    <w:multiLevelType w:val="hybridMultilevel"/>
    <w:tmpl w:val="E608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750D0D"/>
    <w:multiLevelType w:val="hybridMultilevel"/>
    <w:tmpl w:val="ED4A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617919"/>
    <w:multiLevelType w:val="hybridMultilevel"/>
    <w:tmpl w:val="0510A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8B2EDE"/>
    <w:multiLevelType w:val="hybridMultilevel"/>
    <w:tmpl w:val="8E2EF116"/>
    <w:lvl w:ilvl="0" w:tplc="8C307632">
      <w:start w:val="1"/>
      <w:numFmt w:val="decimal"/>
      <w:lvlText w:val="Core Option %1."/>
      <w:lvlJc w:val="left"/>
      <w:pPr>
        <w:ind w:left="1440" w:hanging="360"/>
      </w:pPr>
      <w:rPr>
        <w:rFonts w:ascii="Cambria" w:hAnsi="Cambria" w:hint="default"/>
        <w:b/>
        <w:i w:val="0"/>
        <w:color w:val="1F497D" w:themeColor="text2"/>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6B0D89"/>
    <w:multiLevelType w:val="hybridMultilevel"/>
    <w:tmpl w:val="B81A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556E4"/>
    <w:multiLevelType w:val="hybridMultilevel"/>
    <w:tmpl w:val="68D2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D6C4A"/>
    <w:multiLevelType w:val="hybridMultilevel"/>
    <w:tmpl w:val="8E2EF116"/>
    <w:lvl w:ilvl="0" w:tplc="8C307632">
      <w:start w:val="1"/>
      <w:numFmt w:val="decimal"/>
      <w:lvlText w:val="Core Option %1."/>
      <w:lvlJc w:val="left"/>
      <w:pPr>
        <w:ind w:left="1440" w:hanging="360"/>
      </w:pPr>
      <w:rPr>
        <w:rFonts w:ascii="Cambria" w:hAnsi="Cambria" w:hint="default"/>
        <w:b/>
        <w:i w:val="0"/>
        <w:color w:val="1F497D" w:themeColor="text2"/>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A028B1"/>
    <w:multiLevelType w:val="hybridMultilevel"/>
    <w:tmpl w:val="C3CC04AE"/>
    <w:lvl w:ilvl="0" w:tplc="034A74BC">
      <w:numFmt w:val="bullet"/>
      <w:lvlText w:val="-"/>
      <w:lvlJc w:val="left"/>
      <w:pPr>
        <w:ind w:left="420" w:hanging="360"/>
      </w:pPr>
      <w:rPr>
        <w:rFonts w:ascii="Century Gothic" w:eastAsia="Times New Roman" w:hAnsi="Century Gothi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nsid w:val="7949271A"/>
    <w:multiLevelType w:val="hybridMultilevel"/>
    <w:tmpl w:val="976815D6"/>
    <w:lvl w:ilvl="0" w:tplc="2DEC3BC0">
      <w:numFmt w:val="bullet"/>
      <w:lvlText w:val="·"/>
      <w:lvlJc w:val="left"/>
      <w:pPr>
        <w:ind w:left="1290" w:hanging="57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1118F9"/>
    <w:multiLevelType w:val="hybridMultilevel"/>
    <w:tmpl w:val="5F1E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AE7B53"/>
    <w:multiLevelType w:val="hybridMultilevel"/>
    <w:tmpl w:val="E1FE6A86"/>
    <w:lvl w:ilvl="0" w:tplc="2ECE13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240409"/>
    <w:multiLevelType w:val="hybridMultilevel"/>
    <w:tmpl w:val="AA2492D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0"/>
  </w:num>
  <w:num w:numId="2">
    <w:abstractNumId w:val="27"/>
  </w:num>
  <w:num w:numId="3">
    <w:abstractNumId w:val="30"/>
  </w:num>
  <w:num w:numId="4">
    <w:abstractNumId w:val="34"/>
  </w:num>
  <w:num w:numId="5">
    <w:abstractNumId w:val="14"/>
  </w:num>
  <w:num w:numId="6">
    <w:abstractNumId w:val="3"/>
  </w:num>
  <w:num w:numId="7">
    <w:abstractNumId w:val="39"/>
  </w:num>
  <w:num w:numId="8">
    <w:abstractNumId w:val="2"/>
  </w:num>
  <w:num w:numId="9">
    <w:abstractNumId w:val="21"/>
  </w:num>
  <w:num w:numId="10">
    <w:abstractNumId w:val="35"/>
  </w:num>
  <w:num w:numId="11">
    <w:abstractNumId w:val="6"/>
  </w:num>
  <w:num w:numId="12">
    <w:abstractNumId w:val="15"/>
  </w:num>
  <w:num w:numId="13">
    <w:abstractNumId w:val="36"/>
  </w:num>
  <w:num w:numId="14">
    <w:abstractNumId w:val="17"/>
  </w:num>
  <w:num w:numId="15">
    <w:abstractNumId w:val="10"/>
  </w:num>
  <w:num w:numId="16">
    <w:abstractNumId w:val="0"/>
  </w:num>
  <w:num w:numId="17">
    <w:abstractNumId w:val="9"/>
  </w:num>
  <w:num w:numId="18">
    <w:abstractNumId w:val="22"/>
  </w:num>
  <w:num w:numId="19">
    <w:abstractNumId w:val="31"/>
  </w:num>
  <w:num w:numId="20">
    <w:abstractNumId w:val="19"/>
  </w:num>
  <w:num w:numId="21">
    <w:abstractNumId w:val="29"/>
  </w:num>
  <w:num w:numId="22">
    <w:abstractNumId w:val="28"/>
  </w:num>
  <w:num w:numId="23">
    <w:abstractNumId w:val="38"/>
  </w:num>
  <w:num w:numId="24">
    <w:abstractNumId w:val="18"/>
  </w:num>
  <w:num w:numId="25">
    <w:abstractNumId w:val="11"/>
  </w:num>
  <w:num w:numId="26">
    <w:abstractNumId w:val="26"/>
  </w:num>
  <w:num w:numId="27">
    <w:abstractNumId w:val="7"/>
  </w:num>
  <w:num w:numId="28">
    <w:abstractNumId w:val="37"/>
  </w:num>
  <w:num w:numId="29">
    <w:abstractNumId w:val="8"/>
  </w:num>
  <w:num w:numId="30">
    <w:abstractNumId w:val="24"/>
  </w:num>
  <w:num w:numId="31">
    <w:abstractNumId w:val="13"/>
  </w:num>
  <w:num w:numId="32">
    <w:abstractNumId w:val="16"/>
  </w:num>
  <w:num w:numId="33">
    <w:abstractNumId w:val="1"/>
  </w:num>
  <w:num w:numId="34">
    <w:abstractNumId w:val="23"/>
  </w:num>
  <w:num w:numId="35">
    <w:abstractNumId w:val="4"/>
  </w:num>
  <w:num w:numId="36">
    <w:abstractNumId w:val="33"/>
  </w:num>
  <w:num w:numId="37">
    <w:abstractNumId w:val="25"/>
  </w:num>
  <w:num w:numId="38">
    <w:abstractNumId w:val="40"/>
  </w:num>
  <w:num w:numId="39">
    <w:abstractNumId w:val="32"/>
  </w:num>
  <w:num w:numId="40">
    <w:abstractNumId w:val="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7793"/>
    <w:rsid w:val="00006F57"/>
    <w:rsid w:val="00017BDD"/>
    <w:rsid w:val="000265C3"/>
    <w:rsid w:val="00046598"/>
    <w:rsid w:val="00056F70"/>
    <w:rsid w:val="00057793"/>
    <w:rsid w:val="0007043E"/>
    <w:rsid w:val="000755DA"/>
    <w:rsid w:val="000914E6"/>
    <w:rsid w:val="000A6A69"/>
    <w:rsid w:val="000B132A"/>
    <w:rsid w:val="000B2B3C"/>
    <w:rsid w:val="000B4AB1"/>
    <w:rsid w:val="000D54D8"/>
    <w:rsid w:val="000E16D6"/>
    <w:rsid w:val="000E6EF5"/>
    <w:rsid w:val="00102E28"/>
    <w:rsid w:val="0010337A"/>
    <w:rsid w:val="00103620"/>
    <w:rsid w:val="00107A7E"/>
    <w:rsid w:val="00113DEF"/>
    <w:rsid w:val="0012231C"/>
    <w:rsid w:val="00122FFA"/>
    <w:rsid w:val="001309A5"/>
    <w:rsid w:val="001342B8"/>
    <w:rsid w:val="00140E06"/>
    <w:rsid w:val="00141BD0"/>
    <w:rsid w:val="00142AD5"/>
    <w:rsid w:val="001430D4"/>
    <w:rsid w:val="00145AE3"/>
    <w:rsid w:val="00146EDE"/>
    <w:rsid w:val="00147419"/>
    <w:rsid w:val="0015048F"/>
    <w:rsid w:val="00154ADE"/>
    <w:rsid w:val="00170E49"/>
    <w:rsid w:val="00171723"/>
    <w:rsid w:val="00175F86"/>
    <w:rsid w:val="0017640C"/>
    <w:rsid w:val="00180CA5"/>
    <w:rsid w:val="001836D6"/>
    <w:rsid w:val="00183D3C"/>
    <w:rsid w:val="00187D31"/>
    <w:rsid w:val="001A10FA"/>
    <w:rsid w:val="001A16E7"/>
    <w:rsid w:val="001B50D1"/>
    <w:rsid w:val="001B6D2A"/>
    <w:rsid w:val="001C78B4"/>
    <w:rsid w:val="001D466F"/>
    <w:rsid w:val="001D6234"/>
    <w:rsid w:val="001E01DA"/>
    <w:rsid w:val="001E40FC"/>
    <w:rsid w:val="00211D68"/>
    <w:rsid w:val="0021578E"/>
    <w:rsid w:val="002319A2"/>
    <w:rsid w:val="00232F97"/>
    <w:rsid w:val="0023471C"/>
    <w:rsid w:val="00236213"/>
    <w:rsid w:val="00242179"/>
    <w:rsid w:val="0025098F"/>
    <w:rsid w:val="0025721F"/>
    <w:rsid w:val="00287A94"/>
    <w:rsid w:val="00295F97"/>
    <w:rsid w:val="002B0C44"/>
    <w:rsid w:val="002C27BB"/>
    <w:rsid w:val="002C2B3B"/>
    <w:rsid w:val="002C601C"/>
    <w:rsid w:val="002E4073"/>
    <w:rsid w:val="002F5759"/>
    <w:rsid w:val="003114D3"/>
    <w:rsid w:val="0032031E"/>
    <w:rsid w:val="00322864"/>
    <w:rsid w:val="00323560"/>
    <w:rsid w:val="0032572A"/>
    <w:rsid w:val="0032742A"/>
    <w:rsid w:val="00332AA9"/>
    <w:rsid w:val="00335CF0"/>
    <w:rsid w:val="003430DF"/>
    <w:rsid w:val="0035121A"/>
    <w:rsid w:val="003525C9"/>
    <w:rsid w:val="003679DF"/>
    <w:rsid w:val="00393ABB"/>
    <w:rsid w:val="00393FA2"/>
    <w:rsid w:val="003948CC"/>
    <w:rsid w:val="003B681D"/>
    <w:rsid w:val="003C3A78"/>
    <w:rsid w:val="003C5E53"/>
    <w:rsid w:val="003E0A11"/>
    <w:rsid w:val="003E0A56"/>
    <w:rsid w:val="003E1691"/>
    <w:rsid w:val="003E2391"/>
    <w:rsid w:val="003E729D"/>
    <w:rsid w:val="003F7225"/>
    <w:rsid w:val="00400AA6"/>
    <w:rsid w:val="00406962"/>
    <w:rsid w:val="00414425"/>
    <w:rsid w:val="00414DED"/>
    <w:rsid w:val="00416825"/>
    <w:rsid w:val="0042269E"/>
    <w:rsid w:val="004226BF"/>
    <w:rsid w:val="00425E1D"/>
    <w:rsid w:val="00443E79"/>
    <w:rsid w:val="00476CB1"/>
    <w:rsid w:val="00483131"/>
    <w:rsid w:val="00487952"/>
    <w:rsid w:val="00491569"/>
    <w:rsid w:val="0049727D"/>
    <w:rsid w:val="0049727F"/>
    <w:rsid w:val="004A157C"/>
    <w:rsid w:val="004B1BAF"/>
    <w:rsid w:val="004B30F0"/>
    <w:rsid w:val="004C2B3B"/>
    <w:rsid w:val="004D0D19"/>
    <w:rsid w:val="004D1BD0"/>
    <w:rsid w:val="004D5D99"/>
    <w:rsid w:val="004E6530"/>
    <w:rsid w:val="004E7015"/>
    <w:rsid w:val="00500C06"/>
    <w:rsid w:val="00501B41"/>
    <w:rsid w:val="005176ED"/>
    <w:rsid w:val="00520F63"/>
    <w:rsid w:val="00521018"/>
    <w:rsid w:val="00525BE2"/>
    <w:rsid w:val="0053192A"/>
    <w:rsid w:val="00531F71"/>
    <w:rsid w:val="0053613D"/>
    <w:rsid w:val="00536378"/>
    <w:rsid w:val="005401FD"/>
    <w:rsid w:val="00541E23"/>
    <w:rsid w:val="00541FC6"/>
    <w:rsid w:val="005446FF"/>
    <w:rsid w:val="00545836"/>
    <w:rsid w:val="00554574"/>
    <w:rsid w:val="00560112"/>
    <w:rsid w:val="00562F85"/>
    <w:rsid w:val="005667A5"/>
    <w:rsid w:val="00573FD0"/>
    <w:rsid w:val="00587A8B"/>
    <w:rsid w:val="005A07FF"/>
    <w:rsid w:val="005A7124"/>
    <w:rsid w:val="005B5D48"/>
    <w:rsid w:val="005B68C2"/>
    <w:rsid w:val="005C4641"/>
    <w:rsid w:val="005C7C70"/>
    <w:rsid w:val="005D0794"/>
    <w:rsid w:val="005D139C"/>
    <w:rsid w:val="005D3D27"/>
    <w:rsid w:val="005F23E4"/>
    <w:rsid w:val="005F5F4C"/>
    <w:rsid w:val="005F7443"/>
    <w:rsid w:val="006016D0"/>
    <w:rsid w:val="006224EE"/>
    <w:rsid w:val="00622B68"/>
    <w:rsid w:val="00623848"/>
    <w:rsid w:val="00627434"/>
    <w:rsid w:val="00631535"/>
    <w:rsid w:val="006324A5"/>
    <w:rsid w:val="0063643F"/>
    <w:rsid w:val="0064103F"/>
    <w:rsid w:val="006431CE"/>
    <w:rsid w:val="00644464"/>
    <w:rsid w:val="00645934"/>
    <w:rsid w:val="00655B94"/>
    <w:rsid w:val="00657070"/>
    <w:rsid w:val="0066070B"/>
    <w:rsid w:val="00664B51"/>
    <w:rsid w:val="00666615"/>
    <w:rsid w:val="006679E5"/>
    <w:rsid w:val="00680013"/>
    <w:rsid w:val="006815F2"/>
    <w:rsid w:val="00684F6B"/>
    <w:rsid w:val="00685044"/>
    <w:rsid w:val="006858D2"/>
    <w:rsid w:val="00686CE1"/>
    <w:rsid w:val="006A053D"/>
    <w:rsid w:val="006A1539"/>
    <w:rsid w:val="006B4F77"/>
    <w:rsid w:val="006B51BB"/>
    <w:rsid w:val="006B5BB3"/>
    <w:rsid w:val="006B7986"/>
    <w:rsid w:val="006C627A"/>
    <w:rsid w:val="006D3D9A"/>
    <w:rsid w:val="006D6232"/>
    <w:rsid w:val="006E0CA2"/>
    <w:rsid w:val="006F7F5D"/>
    <w:rsid w:val="0070248E"/>
    <w:rsid w:val="007260F1"/>
    <w:rsid w:val="007300BC"/>
    <w:rsid w:val="00734F18"/>
    <w:rsid w:val="00741E79"/>
    <w:rsid w:val="00743336"/>
    <w:rsid w:val="007506E3"/>
    <w:rsid w:val="00751BF0"/>
    <w:rsid w:val="0076131D"/>
    <w:rsid w:val="0076769B"/>
    <w:rsid w:val="007728F4"/>
    <w:rsid w:val="0078178C"/>
    <w:rsid w:val="007A3906"/>
    <w:rsid w:val="007A3954"/>
    <w:rsid w:val="007A4C45"/>
    <w:rsid w:val="007B0505"/>
    <w:rsid w:val="007B4499"/>
    <w:rsid w:val="007B557F"/>
    <w:rsid w:val="007B7692"/>
    <w:rsid w:val="007C0485"/>
    <w:rsid w:val="007C04EF"/>
    <w:rsid w:val="007C0EBC"/>
    <w:rsid w:val="007C1E33"/>
    <w:rsid w:val="007C4391"/>
    <w:rsid w:val="007C4AB9"/>
    <w:rsid w:val="007D5160"/>
    <w:rsid w:val="00800139"/>
    <w:rsid w:val="00806041"/>
    <w:rsid w:val="008118F4"/>
    <w:rsid w:val="00811E79"/>
    <w:rsid w:val="00814010"/>
    <w:rsid w:val="00822091"/>
    <w:rsid w:val="00825272"/>
    <w:rsid w:val="00825362"/>
    <w:rsid w:val="00832245"/>
    <w:rsid w:val="008346A5"/>
    <w:rsid w:val="00834CD9"/>
    <w:rsid w:val="008352EC"/>
    <w:rsid w:val="00836F12"/>
    <w:rsid w:val="00860515"/>
    <w:rsid w:val="00861416"/>
    <w:rsid w:val="00873579"/>
    <w:rsid w:val="008767BB"/>
    <w:rsid w:val="008840F6"/>
    <w:rsid w:val="00892918"/>
    <w:rsid w:val="008A12DA"/>
    <w:rsid w:val="008A2565"/>
    <w:rsid w:val="008A487B"/>
    <w:rsid w:val="008B669E"/>
    <w:rsid w:val="008C1A56"/>
    <w:rsid w:val="008C30E4"/>
    <w:rsid w:val="008D189A"/>
    <w:rsid w:val="008D4DF5"/>
    <w:rsid w:val="008E7DFD"/>
    <w:rsid w:val="008F6AFB"/>
    <w:rsid w:val="00901A9D"/>
    <w:rsid w:val="00901D36"/>
    <w:rsid w:val="00903590"/>
    <w:rsid w:val="00906A4B"/>
    <w:rsid w:val="00916A66"/>
    <w:rsid w:val="00921E27"/>
    <w:rsid w:val="0092293B"/>
    <w:rsid w:val="009358EE"/>
    <w:rsid w:val="00942AFC"/>
    <w:rsid w:val="009478F9"/>
    <w:rsid w:val="00954DB3"/>
    <w:rsid w:val="009561C2"/>
    <w:rsid w:val="00960C35"/>
    <w:rsid w:val="00964F3C"/>
    <w:rsid w:val="00970BEF"/>
    <w:rsid w:val="00974467"/>
    <w:rsid w:val="009754E4"/>
    <w:rsid w:val="0097649E"/>
    <w:rsid w:val="00980D25"/>
    <w:rsid w:val="00981D04"/>
    <w:rsid w:val="009823DB"/>
    <w:rsid w:val="0099705E"/>
    <w:rsid w:val="009A065C"/>
    <w:rsid w:val="009A0910"/>
    <w:rsid w:val="009A3D0E"/>
    <w:rsid w:val="009A7A06"/>
    <w:rsid w:val="009B0033"/>
    <w:rsid w:val="009B4DE5"/>
    <w:rsid w:val="009B4F01"/>
    <w:rsid w:val="009B5499"/>
    <w:rsid w:val="009D5399"/>
    <w:rsid w:val="009D6203"/>
    <w:rsid w:val="009F24A0"/>
    <w:rsid w:val="00A022C7"/>
    <w:rsid w:val="00A07AB2"/>
    <w:rsid w:val="00A1711D"/>
    <w:rsid w:val="00A21759"/>
    <w:rsid w:val="00A329CA"/>
    <w:rsid w:val="00A452FD"/>
    <w:rsid w:val="00A45E76"/>
    <w:rsid w:val="00A47DAF"/>
    <w:rsid w:val="00A50C81"/>
    <w:rsid w:val="00A546EA"/>
    <w:rsid w:val="00A54945"/>
    <w:rsid w:val="00A617B8"/>
    <w:rsid w:val="00A6306F"/>
    <w:rsid w:val="00A81974"/>
    <w:rsid w:val="00A90175"/>
    <w:rsid w:val="00A96D60"/>
    <w:rsid w:val="00AA229A"/>
    <w:rsid w:val="00AA3B7B"/>
    <w:rsid w:val="00AA42E1"/>
    <w:rsid w:val="00AC26CD"/>
    <w:rsid w:val="00AC422D"/>
    <w:rsid w:val="00AD6065"/>
    <w:rsid w:val="00AE2680"/>
    <w:rsid w:val="00AE3E4D"/>
    <w:rsid w:val="00AE4B05"/>
    <w:rsid w:val="00AF2A9B"/>
    <w:rsid w:val="00AF49EB"/>
    <w:rsid w:val="00B122D5"/>
    <w:rsid w:val="00B152E0"/>
    <w:rsid w:val="00B174FF"/>
    <w:rsid w:val="00B20F64"/>
    <w:rsid w:val="00B225D3"/>
    <w:rsid w:val="00B26F05"/>
    <w:rsid w:val="00B274FA"/>
    <w:rsid w:val="00B320C4"/>
    <w:rsid w:val="00B41DDB"/>
    <w:rsid w:val="00B439B5"/>
    <w:rsid w:val="00B43DB6"/>
    <w:rsid w:val="00B51A58"/>
    <w:rsid w:val="00B53646"/>
    <w:rsid w:val="00B553D3"/>
    <w:rsid w:val="00B61525"/>
    <w:rsid w:val="00B62F13"/>
    <w:rsid w:val="00B70E10"/>
    <w:rsid w:val="00B975B6"/>
    <w:rsid w:val="00BA3F77"/>
    <w:rsid w:val="00BA4019"/>
    <w:rsid w:val="00BB6217"/>
    <w:rsid w:val="00BB6C92"/>
    <w:rsid w:val="00BC1F74"/>
    <w:rsid w:val="00BD063E"/>
    <w:rsid w:val="00BE2568"/>
    <w:rsid w:val="00BE7192"/>
    <w:rsid w:val="00BF6C58"/>
    <w:rsid w:val="00C00817"/>
    <w:rsid w:val="00C06920"/>
    <w:rsid w:val="00C11974"/>
    <w:rsid w:val="00C21C8A"/>
    <w:rsid w:val="00C226D6"/>
    <w:rsid w:val="00C2478C"/>
    <w:rsid w:val="00C26615"/>
    <w:rsid w:val="00C27A80"/>
    <w:rsid w:val="00C31D23"/>
    <w:rsid w:val="00C337D5"/>
    <w:rsid w:val="00C41A1E"/>
    <w:rsid w:val="00C457CF"/>
    <w:rsid w:val="00C47928"/>
    <w:rsid w:val="00C53C69"/>
    <w:rsid w:val="00C5483F"/>
    <w:rsid w:val="00C57DBA"/>
    <w:rsid w:val="00C70906"/>
    <w:rsid w:val="00C767AC"/>
    <w:rsid w:val="00C772ED"/>
    <w:rsid w:val="00C77EC1"/>
    <w:rsid w:val="00C95A45"/>
    <w:rsid w:val="00CA6551"/>
    <w:rsid w:val="00CB4F84"/>
    <w:rsid w:val="00CB6103"/>
    <w:rsid w:val="00CC00C7"/>
    <w:rsid w:val="00CC1F39"/>
    <w:rsid w:val="00CC3384"/>
    <w:rsid w:val="00CC5756"/>
    <w:rsid w:val="00CD0B9D"/>
    <w:rsid w:val="00CD727D"/>
    <w:rsid w:val="00CE04FD"/>
    <w:rsid w:val="00CE5478"/>
    <w:rsid w:val="00CF1FFA"/>
    <w:rsid w:val="00CF5EAD"/>
    <w:rsid w:val="00D010BF"/>
    <w:rsid w:val="00D03E3D"/>
    <w:rsid w:val="00D07687"/>
    <w:rsid w:val="00D1107A"/>
    <w:rsid w:val="00D21FB5"/>
    <w:rsid w:val="00D2553B"/>
    <w:rsid w:val="00D2647B"/>
    <w:rsid w:val="00D31A83"/>
    <w:rsid w:val="00D377B9"/>
    <w:rsid w:val="00D4047F"/>
    <w:rsid w:val="00D45799"/>
    <w:rsid w:val="00D47D75"/>
    <w:rsid w:val="00D51326"/>
    <w:rsid w:val="00D5411A"/>
    <w:rsid w:val="00D7596D"/>
    <w:rsid w:val="00D81B0B"/>
    <w:rsid w:val="00D820D1"/>
    <w:rsid w:val="00D859FA"/>
    <w:rsid w:val="00D87E62"/>
    <w:rsid w:val="00D92C2C"/>
    <w:rsid w:val="00DA19D7"/>
    <w:rsid w:val="00DA791E"/>
    <w:rsid w:val="00DB2034"/>
    <w:rsid w:val="00DB684C"/>
    <w:rsid w:val="00DC6F3D"/>
    <w:rsid w:val="00DD2630"/>
    <w:rsid w:val="00DD3B92"/>
    <w:rsid w:val="00DD4399"/>
    <w:rsid w:val="00DE0ECF"/>
    <w:rsid w:val="00DE1632"/>
    <w:rsid w:val="00E009F8"/>
    <w:rsid w:val="00E00B3F"/>
    <w:rsid w:val="00E01407"/>
    <w:rsid w:val="00E03BD4"/>
    <w:rsid w:val="00E1080C"/>
    <w:rsid w:val="00E1666C"/>
    <w:rsid w:val="00E2326B"/>
    <w:rsid w:val="00E24F28"/>
    <w:rsid w:val="00E26E14"/>
    <w:rsid w:val="00E27F13"/>
    <w:rsid w:val="00E335E1"/>
    <w:rsid w:val="00E33714"/>
    <w:rsid w:val="00E473E3"/>
    <w:rsid w:val="00E500F0"/>
    <w:rsid w:val="00E5200A"/>
    <w:rsid w:val="00E53A57"/>
    <w:rsid w:val="00E541F8"/>
    <w:rsid w:val="00E569CE"/>
    <w:rsid w:val="00E64687"/>
    <w:rsid w:val="00E71AC5"/>
    <w:rsid w:val="00E74FD2"/>
    <w:rsid w:val="00E7535C"/>
    <w:rsid w:val="00E7548F"/>
    <w:rsid w:val="00E81E7E"/>
    <w:rsid w:val="00E82B7B"/>
    <w:rsid w:val="00E867A2"/>
    <w:rsid w:val="00E9097B"/>
    <w:rsid w:val="00EA0B4A"/>
    <w:rsid w:val="00EA43F4"/>
    <w:rsid w:val="00EA6F77"/>
    <w:rsid w:val="00EB273A"/>
    <w:rsid w:val="00EB2C64"/>
    <w:rsid w:val="00EB37FD"/>
    <w:rsid w:val="00EB47B6"/>
    <w:rsid w:val="00ED160F"/>
    <w:rsid w:val="00ED46F1"/>
    <w:rsid w:val="00EE047C"/>
    <w:rsid w:val="00EE0622"/>
    <w:rsid w:val="00EE1EA0"/>
    <w:rsid w:val="00EE2225"/>
    <w:rsid w:val="00EF068E"/>
    <w:rsid w:val="00EF11A5"/>
    <w:rsid w:val="00F1514F"/>
    <w:rsid w:val="00F16FAB"/>
    <w:rsid w:val="00F27984"/>
    <w:rsid w:val="00F304A9"/>
    <w:rsid w:val="00F32698"/>
    <w:rsid w:val="00F32F7A"/>
    <w:rsid w:val="00F44C61"/>
    <w:rsid w:val="00F45299"/>
    <w:rsid w:val="00F47E25"/>
    <w:rsid w:val="00F50B35"/>
    <w:rsid w:val="00F51B6A"/>
    <w:rsid w:val="00F544E7"/>
    <w:rsid w:val="00F57C78"/>
    <w:rsid w:val="00F63E03"/>
    <w:rsid w:val="00F649F4"/>
    <w:rsid w:val="00F66D0C"/>
    <w:rsid w:val="00F851D0"/>
    <w:rsid w:val="00F92981"/>
    <w:rsid w:val="00F9381D"/>
    <w:rsid w:val="00FB3CFC"/>
    <w:rsid w:val="00FB6D35"/>
    <w:rsid w:val="00FB7CAC"/>
    <w:rsid w:val="00FC0BD9"/>
    <w:rsid w:val="00FC28B8"/>
    <w:rsid w:val="00FC4E6E"/>
    <w:rsid w:val="00FC5F05"/>
    <w:rsid w:val="00FC6D38"/>
    <w:rsid w:val="00FD1BBB"/>
    <w:rsid w:val="00FD4958"/>
    <w:rsid w:val="00FE4596"/>
    <w:rsid w:val="00FE60C5"/>
    <w:rsid w:val="00FF1B9C"/>
    <w:rsid w:val="00FF334A"/>
    <w:rsid w:val="00FF44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7B2003-D4AA-4B96-BD6D-88061123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4D3"/>
    <w:rPr>
      <w:rFonts w:ascii="Century Gothic" w:hAnsi="Century Gothic"/>
      <w:sz w:val="22"/>
      <w:szCs w:val="24"/>
    </w:rPr>
  </w:style>
  <w:style w:type="paragraph" w:styleId="Heading1">
    <w:name w:val="heading 1"/>
    <w:basedOn w:val="Normal"/>
    <w:next w:val="Normal"/>
    <w:link w:val="Heading1Char"/>
    <w:qFormat/>
    <w:rsid w:val="00F57C78"/>
    <w:pPr>
      <w:keepNext/>
      <w:keepLines/>
      <w:spacing w:before="480"/>
      <w:outlineLvl w:val="0"/>
    </w:pPr>
    <w:rPr>
      <w:rFonts w:asciiTheme="majorHAnsi" w:eastAsiaTheme="majorEastAsia" w:hAnsiTheme="majorHAnsi" w:cstheme="majorBidi"/>
      <w:b/>
      <w:bCs/>
      <w:color w:val="B30838"/>
      <w:sz w:val="28"/>
      <w:szCs w:val="28"/>
    </w:rPr>
  </w:style>
  <w:style w:type="paragraph" w:styleId="Heading2">
    <w:name w:val="heading 2"/>
    <w:basedOn w:val="Normal"/>
    <w:next w:val="Normal"/>
    <w:link w:val="Heading2Char"/>
    <w:unhideWhenUsed/>
    <w:qFormat/>
    <w:rsid w:val="00F57C78"/>
    <w:pPr>
      <w:keepNext/>
      <w:keepLines/>
      <w:spacing w:before="200"/>
      <w:outlineLvl w:val="1"/>
    </w:pPr>
    <w:rPr>
      <w:rFonts w:asciiTheme="majorHAnsi" w:eastAsiaTheme="majorEastAsia" w:hAnsiTheme="majorHAnsi" w:cstheme="majorBidi"/>
      <w:b/>
      <w:bCs/>
      <w:color w:val="B3083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7793"/>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057793"/>
  </w:style>
  <w:style w:type="character" w:customStyle="1" w:styleId="Heading1Char">
    <w:name w:val="Heading 1 Char"/>
    <w:basedOn w:val="DefaultParagraphFont"/>
    <w:link w:val="Heading1"/>
    <w:rsid w:val="00F57C78"/>
    <w:rPr>
      <w:rFonts w:asciiTheme="majorHAnsi" w:eastAsiaTheme="majorEastAsia" w:hAnsiTheme="majorHAnsi" w:cstheme="majorBidi"/>
      <w:b/>
      <w:bCs/>
      <w:color w:val="B30838"/>
      <w:sz w:val="28"/>
      <w:szCs w:val="28"/>
    </w:rPr>
  </w:style>
  <w:style w:type="character" w:customStyle="1" w:styleId="Heading2Char">
    <w:name w:val="Heading 2 Char"/>
    <w:basedOn w:val="DefaultParagraphFont"/>
    <w:link w:val="Heading2"/>
    <w:rsid w:val="00F57C78"/>
    <w:rPr>
      <w:rFonts w:asciiTheme="majorHAnsi" w:eastAsiaTheme="majorEastAsia" w:hAnsiTheme="majorHAnsi" w:cstheme="majorBidi"/>
      <w:b/>
      <w:bCs/>
      <w:color w:val="B30838"/>
      <w:sz w:val="24"/>
      <w:szCs w:val="26"/>
    </w:rPr>
  </w:style>
  <w:style w:type="paragraph" w:styleId="ListParagraph">
    <w:name w:val="List Paragraph"/>
    <w:basedOn w:val="Normal"/>
    <w:uiPriority w:val="34"/>
    <w:qFormat/>
    <w:rsid w:val="003114D3"/>
    <w:pPr>
      <w:ind w:left="720"/>
      <w:contextualSpacing/>
    </w:pPr>
  </w:style>
  <w:style w:type="character" w:styleId="Emphasis">
    <w:name w:val="Emphasis"/>
    <w:basedOn w:val="DefaultParagraphFont"/>
    <w:uiPriority w:val="20"/>
    <w:qFormat/>
    <w:rsid w:val="003114D3"/>
    <w:rPr>
      <w:i/>
      <w:iCs/>
    </w:rPr>
  </w:style>
  <w:style w:type="character" w:styleId="Hyperlink">
    <w:name w:val="Hyperlink"/>
    <w:basedOn w:val="DefaultParagraphFont"/>
    <w:uiPriority w:val="99"/>
    <w:rsid w:val="00107A7E"/>
    <w:rPr>
      <w:color w:val="0000FF" w:themeColor="hyperlink"/>
      <w:u w:val="single"/>
    </w:rPr>
  </w:style>
  <w:style w:type="table" w:styleId="TableGrid">
    <w:name w:val="Table Grid"/>
    <w:basedOn w:val="TableNormal"/>
    <w:rsid w:val="00E33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553B"/>
    <w:rPr>
      <w:rFonts w:ascii="Tahoma" w:hAnsi="Tahoma" w:cs="Tahoma"/>
      <w:sz w:val="16"/>
      <w:szCs w:val="16"/>
    </w:rPr>
  </w:style>
  <w:style w:type="character" w:customStyle="1" w:styleId="BalloonTextChar">
    <w:name w:val="Balloon Text Char"/>
    <w:basedOn w:val="DefaultParagraphFont"/>
    <w:link w:val="BalloonText"/>
    <w:rsid w:val="00D2553B"/>
    <w:rPr>
      <w:rFonts w:ascii="Tahoma" w:hAnsi="Tahoma" w:cs="Tahoma"/>
      <w:sz w:val="16"/>
      <w:szCs w:val="16"/>
    </w:rPr>
  </w:style>
  <w:style w:type="paragraph" w:styleId="Header">
    <w:name w:val="header"/>
    <w:basedOn w:val="Normal"/>
    <w:link w:val="HeaderChar"/>
    <w:uiPriority w:val="99"/>
    <w:rsid w:val="00C70906"/>
    <w:pPr>
      <w:tabs>
        <w:tab w:val="center" w:pos="4680"/>
        <w:tab w:val="right" w:pos="9360"/>
      </w:tabs>
    </w:pPr>
  </w:style>
  <w:style w:type="character" w:customStyle="1" w:styleId="HeaderChar">
    <w:name w:val="Header Char"/>
    <w:basedOn w:val="DefaultParagraphFont"/>
    <w:link w:val="Header"/>
    <w:uiPriority w:val="99"/>
    <w:rsid w:val="00C70906"/>
    <w:rPr>
      <w:rFonts w:ascii="Century Gothic" w:hAnsi="Century Gothic"/>
      <w:sz w:val="22"/>
      <w:szCs w:val="24"/>
    </w:rPr>
  </w:style>
  <w:style w:type="paragraph" w:styleId="Footer">
    <w:name w:val="footer"/>
    <w:basedOn w:val="Normal"/>
    <w:link w:val="FooterChar"/>
    <w:uiPriority w:val="99"/>
    <w:rsid w:val="00C70906"/>
    <w:pPr>
      <w:tabs>
        <w:tab w:val="center" w:pos="4680"/>
        <w:tab w:val="right" w:pos="9360"/>
      </w:tabs>
    </w:pPr>
  </w:style>
  <w:style w:type="character" w:customStyle="1" w:styleId="FooterChar">
    <w:name w:val="Footer Char"/>
    <w:basedOn w:val="DefaultParagraphFont"/>
    <w:link w:val="Footer"/>
    <w:uiPriority w:val="99"/>
    <w:rsid w:val="00C70906"/>
    <w:rPr>
      <w:rFonts w:ascii="Century Gothic" w:hAnsi="Century Gothic"/>
      <w:sz w:val="22"/>
      <w:szCs w:val="24"/>
    </w:rPr>
  </w:style>
  <w:style w:type="paragraph" w:styleId="TOC1">
    <w:name w:val="toc 1"/>
    <w:basedOn w:val="Normal"/>
    <w:next w:val="Normal"/>
    <w:autoRedefine/>
    <w:uiPriority w:val="39"/>
    <w:rsid w:val="00541FC6"/>
    <w:pPr>
      <w:spacing w:after="100"/>
    </w:pPr>
  </w:style>
  <w:style w:type="paragraph" w:styleId="TOC2">
    <w:name w:val="toc 2"/>
    <w:basedOn w:val="Normal"/>
    <w:next w:val="Normal"/>
    <w:autoRedefine/>
    <w:uiPriority w:val="39"/>
    <w:rsid w:val="00541FC6"/>
    <w:pPr>
      <w:spacing w:after="100"/>
      <w:ind w:left="220"/>
    </w:pPr>
  </w:style>
  <w:style w:type="character" w:styleId="FollowedHyperlink">
    <w:name w:val="FollowedHyperlink"/>
    <w:basedOn w:val="DefaultParagraphFont"/>
    <w:rsid w:val="003948CC"/>
    <w:rPr>
      <w:color w:val="800080" w:themeColor="followedHyperlink"/>
      <w:u w:val="single"/>
    </w:rPr>
  </w:style>
  <w:style w:type="paragraph" w:customStyle="1" w:styleId="auto-style1">
    <w:name w:val="auto-style1"/>
    <w:basedOn w:val="Normal"/>
    <w:rsid w:val="00964F3C"/>
    <w:pPr>
      <w:spacing w:before="100" w:beforeAutospacing="1" w:after="100" w:afterAutospacing="1"/>
    </w:pPr>
    <w:rPr>
      <w:rFonts w:ascii="Times New Roman" w:hAnsi="Times New Roman"/>
      <w:sz w:val="24"/>
    </w:rPr>
  </w:style>
  <w:style w:type="paragraph" w:customStyle="1" w:styleId="auto-style2">
    <w:name w:val="auto-style2"/>
    <w:basedOn w:val="Normal"/>
    <w:rsid w:val="00964F3C"/>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E335E1"/>
    <w:rPr>
      <w:b/>
      <w:bCs/>
    </w:rPr>
  </w:style>
  <w:style w:type="character" w:customStyle="1" w:styleId="usercontent">
    <w:name w:val="usercontent"/>
    <w:basedOn w:val="DefaultParagraphFont"/>
    <w:rsid w:val="005A0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7046">
      <w:bodyDiv w:val="1"/>
      <w:marLeft w:val="0"/>
      <w:marRight w:val="0"/>
      <w:marTop w:val="0"/>
      <w:marBottom w:val="0"/>
      <w:divBdr>
        <w:top w:val="none" w:sz="0" w:space="0" w:color="auto"/>
        <w:left w:val="none" w:sz="0" w:space="0" w:color="auto"/>
        <w:bottom w:val="none" w:sz="0" w:space="0" w:color="auto"/>
        <w:right w:val="none" w:sz="0" w:space="0" w:color="auto"/>
      </w:divBdr>
    </w:div>
    <w:div w:id="466358052">
      <w:bodyDiv w:val="1"/>
      <w:marLeft w:val="0"/>
      <w:marRight w:val="0"/>
      <w:marTop w:val="0"/>
      <w:marBottom w:val="0"/>
      <w:divBdr>
        <w:top w:val="none" w:sz="0" w:space="0" w:color="auto"/>
        <w:left w:val="none" w:sz="0" w:space="0" w:color="auto"/>
        <w:bottom w:val="none" w:sz="0" w:space="0" w:color="auto"/>
        <w:right w:val="none" w:sz="0" w:space="0" w:color="auto"/>
      </w:divBdr>
    </w:div>
    <w:div w:id="542787648">
      <w:bodyDiv w:val="1"/>
      <w:marLeft w:val="0"/>
      <w:marRight w:val="0"/>
      <w:marTop w:val="0"/>
      <w:marBottom w:val="0"/>
      <w:divBdr>
        <w:top w:val="none" w:sz="0" w:space="0" w:color="auto"/>
        <w:left w:val="none" w:sz="0" w:space="0" w:color="auto"/>
        <w:bottom w:val="none" w:sz="0" w:space="0" w:color="auto"/>
        <w:right w:val="none" w:sz="0" w:space="0" w:color="auto"/>
      </w:divBdr>
    </w:div>
    <w:div w:id="545609266">
      <w:bodyDiv w:val="1"/>
      <w:marLeft w:val="0"/>
      <w:marRight w:val="0"/>
      <w:marTop w:val="0"/>
      <w:marBottom w:val="0"/>
      <w:divBdr>
        <w:top w:val="none" w:sz="0" w:space="0" w:color="auto"/>
        <w:left w:val="none" w:sz="0" w:space="0" w:color="auto"/>
        <w:bottom w:val="none" w:sz="0" w:space="0" w:color="auto"/>
        <w:right w:val="none" w:sz="0" w:space="0" w:color="auto"/>
      </w:divBdr>
    </w:div>
    <w:div w:id="573778303">
      <w:bodyDiv w:val="1"/>
      <w:marLeft w:val="0"/>
      <w:marRight w:val="0"/>
      <w:marTop w:val="0"/>
      <w:marBottom w:val="0"/>
      <w:divBdr>
        <w:top w:val="none" w:sz="0" w:space="0" w:color="auto"/>
        <w:left w:val="none" w:sz="0" w:space="0" w:color="auto"/>
        <w:bottom w:val="none" w:sz="0" w:space="0" w:color="auto"/>
        <w:right w:val="none" w:sz="0" w:space="0" w:color="auto"/>
      </w:divBdr>
    </w:div>
    <w:div w:id="1123038619">
      <w:bodyDiv w:val="1"/>
      <w:marLeft w:val="0"/>
      <w:marRight w:val="0"/>
      <w:marTop w:val="0"/>
      <w:marBottom w:val="0"/>
      <w:divBdr>
        <w:top w:val="none" w:sz="0" w:space="0" w:color="auto"/>
        <w:left w:val="none" w:sz="0" w:space="0" w:color="auto"/>
        <w:bottom w:val="none" w:sz="0" w:space="0" w:color="auto"/>
        <w:right w:val="none" w:sz="0" w:space="0" w:color="auto"/>
      </w:divBdr>
    </w:div>
    <w:div w:id="1224678630">
      <w:bodyDiv w:val="1"/>
      <w:marLeft w:val="0"/>
      <w:marRight w:val="0"/>
      <w:marTop w:val="0"/>
      <w:marBottom w:val="0"/>
      <w:divBdr>
        <w:top w:val="none" w:sz="0" w:space="0" w:color="auto"/>
        <w:left w:val="none" w:sz="0" w:space="0" w:color="auto"/>
        <w:bottom w:val="none" w:sz="0" w:space="0" w:color="auto"/>
        <w:right w:val="none" w:sz="0" w:space="0" w:color="auto"/>
      </w:divBdr>
    </w:div>
    <w:div w:id="1304894550">
      <w:bodyDiv w:val="1"/>
      <w:marLeft w:val="0"/>
      <w:marRight w:val="0"/>
      <w:marTop w:val="0"/>
      <w:marBottom w:val="0"/>
      <w:divBdr>
        <w:top w:val="none" w:sz="0" w:space="0" w:color="auto"/>
        <w:left w:val="none" w:sz="0" w:space="0" w:color="auto"/>
        <w:bottom w:val="none" w:sz="0" w:space="0" w:color="auto"/>
        <w:right w:val="none" w:sz="0" w:space="0" w:color="auto"/>
      </w:divBdr>
    </w:div>
    <w:div w:id="1526097002">
      <w:bodyDiv w:val="1"/>
      <w:marLeft w:val="0"/>
      <w:marRight w:val="0"/>
      <w:marTop w:val="0"/>
      <w:marBottom w:val="0"/>
      <w:divBdr>
        <w:top w:val="none" w:sz="0" w:space="0" w:color="auto"/>
        <w:left w:val="none" w:sz="0" w:space="0" w:color="auto"/>
        <w:bottom w:val="none" w:sz="0" w:space="0" w:color="auto"/>
        <w:right w:val="none" w:sz="0" w:space="0" w:color="auto"/>
      </w:divBdr>
    </w:div>
    <w:div w:id="1590191856">
      <w:bodyDiv w:val="1"/>
      <w:marLeft w:val="0"/>
      <w:marRight w:val="0"/>
      <w:marTop w:val="0"/>
      <w:marBottom w:val="0"/>
      <w:divBdr>
        <w:top w:val="none" w:sz="0" w:space="0" w:color="auto"/>
        <w:left w:val="none" w:sz="0" w:space="0" w:color="auto"/>
        <w:bottom w:val="none" w:sz="0" w:space="0" w:color="auto"/>
        <w:right w:val="none" w:sz="0" w:space="0" w:color="auto"/>
      </w:divBdr>
    </w:div>
    <w:div w:id="200582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llerton.edu/honors" TargetMode="External"/><Relationship Id="rId18" Type="http://schemas.openxmlformats.org/officeDocument/2006/relationships/hyperlink" Target="http://admissions.fullcoll.edu/Home/graduation.html" TargetMode="External"/><Relationship Id="rId26" Type="http://schemas.openxmlformats.org/officeDocument/2006/relationships/hyperlink" Target="http://engageinstemfc.com/" TargetMode="External"/><Relationship Id="rId39" Type="http://schemas.openxmlformats.org/officeDocument/2006/relationships/hyperlink" Target="http://www.assist.org/web-assist/welcome.html" TargetMode="External"/><Relationship Id="rId3" Type="http://schemas.openxmlformats.org/officeDocument/2006/relationships/styles" Target="styles.xml"/><Relationship Id="rId21" Type="http://schemas.openxmlformats.org/officeDocument/2006/relationships/hyperlink" Target="http://www.fullcoll.edu/campus-maps" TargetMode="External"/><Relationship Id="rId34" Type="http://schemas.openxmlformats.org/officeDocument/2006/relationships/hyperlink" Target="http://www.honors.uci.ed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cur.org" TargetMode="External"/><Relationship Id="rId17" Type="http://schemas.openxmlformats.org/officeDocument/2006/relationships/hyperlink" Target="http://studyabroad.fullcoll.edu" TargetMode="External"/><Relationship Id="rId25" Type="http://schemas.openxmlformats.org/officeDocument/2006/relationships/hyperlink" Target="http://www.fullcoll.edu/faculty-staff/faculty-staff-directory" TargetMode="External"/><Relationship Id="rId33" Type="http://schemas.openxmlformats.org/officeDocument/2006/relationships/hyperlink" Target="http://veterans.fullcoll.edu/" TargetMode="External"/><Relationship Id="rId38" Type="http://schemas.openxmlformats.org/officeDocument/2006/relationships/hyperlink" Target="http://www.ucla.edu/academics/libraries" TargetMode="External"/><Relationship Id="rId2" Type="http://schemas.openxmlformats.org/officeDocument/2006/relationships/numbering" Target="numbering.xml"/><Relationship Id="rId16" Type="http://schemas.openxmlformats.org/officeDocument/2006/relationships/hyperlink" Target="http://htcca.org" TargetMode="External"/><Relationship Id="rId20" Type="http://schemas.openxmlformats.org/officeDocument/2006/relationships/hyperlink" Target="http://transfer.fullcoll.edu" TargetMode="External"/><Relationship Id="rId29" Type="http://schemas.openxmlformats.org/officeDocument/2006/relationships/hyperlink" Target="http://library.fullcoll.ed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hc.nau.edu/" TargetMode="External"/><Relationship Id="rId24" Type="http://schemas.openxmlformats.org/officeDocument/2006/relationships/hyperlink" Target="http://eops.fullcoll.edu" TargetMode="External"/><Relationship Id="rId32" Type="http://schemas.openxmlformats.org/officeDocument/2006/relationships/hyperlink" Target="http://healthservices.fullcoll.edu/" TargetMode="External"/><Relationship Id="rId37" Type="http://schemas.openxmlformats.org/officeDocument/2006/relationships/hyperlink" Target="http://www.ugeducation.ucla.edu/tap/honors.htm" TargetMode="External"/><Relationship Id="rId40" Type="http://schemas.openxmlformats.org/officeDocument/2006/relationships/hyperlink" Target="http://californiacommunitycolleges.cccco.edu/Students.aspx" TargetMode="External"/><Relationship Id="rId5" Type="http://schemas.openxmlformats.org/officeDocument/2006/relationships/webSettings" Target="webSettings.xml"/><Relationship Id="rId15" Type="http://schemas.openxmlformats.org/officeDocument/2006/relationships/hyperlink" Target="http://isc.fullcoll.edu/current_students/mentor_program.htm" TargetMode="External"/><Relationship Id="rId23" Type="http://schemas.openxmlformats.org/officeDocument/2006/relationships/hyperlink" Target="http://careercenter.fullcoll.edu" TargetMode="External"/><Relationship Id="rId28" Type="http://schemas.openxmlformats.org/officeDocument/2006/relationships/hyperlink" Target="http://www.facebook.com/pages/FC-Honors-Program/130282714854" TargetMode="External"/><Relationship Id="rId36" Type="http://schemas.openxmlformats.org/officeDocument/2006/relationships/hyperlink" Target="http://www.ugeducation.ucla.edu/tap/admission.htm" TargetMode="External"/><Relationship Id="rId10" Type="http://schemas.openxmlformats.org/officeDocument/2006/relationships/hyperlink" Target="%20http://transfer.fullcoll.edu/%20" TargetMode="External"/><Relationship Id="rId19" Type="http://schemas.openxmlformats.org/officeDocument/2006/relationships/hyperlink" Target="http://studentwww.fullcoll.edu/as/" TargetMode="External"/><Relationship Id="rId31" Type="http://schemas.openxmlformats.org/officeDocument/2006/relationships/hyperlink" Target="http://stuaff.fullcoll.edu" TargetMode="External"/><Relationship Id="rId4" Type="http://schemas.openxmlformats.org/officeDocument/2006/relationships/settings" Target="settings.xml"/><Relationship Id="rId9" Type="http://schemas.openxmlformats.org/officeDocument/2006/relationships/hyperlink" Target="http://htcca.org" TargetMode="External"/><Relationship Id="rId14" Type="http://schemas.openxmlformats.org/officeDocument/2006/relationships/hyperlink" Target="http://mihayloweb.fullerton.edu/undergraduate/honors" TargetMode="External"/><Relationship Id="rId22" Type="http://schemas.openxmlformats.org/officeDocument/2006/relationships/hyperlink" Target="http://campussafety.fullcoll.edu/" TargetMode="External"/><Relationship Id="rId27" Type="http://schemas.openxmlformats.org/officeDocument/2006/relationships/hyperlink" Target="http://financialaid.fullcoll.edu/" TargetMode="External"/><Relationship Id="rId30" Type="http://schemas.openxmlformats.org/officeDocument/2006/relationships/hyperlink" Target="http://skills.fullcoll.edu/" TargetMode="External"/><Relationship Id="rId35" Type="http://schemas.openxmlformats.org/officeDocument/2006/relationships/hyperlink" Target="http://www.lib.uci.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D48E3-E060-4DF3-955F-F04F4F60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12</Pages>
  <Words>3972</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26560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Alannah</dc:creator>
  <cp:lastModifiedBy>Jodi Balma</cp:lastModifiedBy>
  <cp:revision>54</cp:revision>
  <cp:lastPrinted>2014-06-03T19:59:00Z</cp:lastPrinted>
  <dcterms:created xsi:type="dcterms:W3CDTF">2014-05-22T15:58:00Z</dcterms:created>
  <dcterms:modified xsi:type="dcterms:W3CDTF">2019-03-19T19:10:00Z</dcterms:modified>
</cp:coreProperties>
</file>